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B51CD" w14:textId="77777777" w:rsidR="00587F3C" w:rsidRPr="00587F3C" w:rsidRDefault="00373F1A" w:rsidP="00587F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</w:p>
    <w:p w14:paraId="79AE0A8C" w14:textId="0B9403A1" w:rsidR="00587F3C" w:rsidRDefault="00587F3C" w:rsidP="00587F3C">
      <w:pPr>
        <w:pStyle w:val="Nadpis3"/>
        <w:rPr>
          <w:rFonts w:asciiTheme="minorHAnsi" w:hAnsiTheme="minorHAnsi" w:cstheme="minorHAnsi"/>
          <w:b/>
          <w:i w:val="0"/>
          <w:sz w:val="20"/>
          <w:szCs w:val="20"/>
        </w:rPr>
      </w:pPr>
      <w:r w:rsidRPr="00587F3C">
        <w:rPr>
          <w:rFonts w:asciiTheme="minorHAnsi" w:hAnsiTheme="minorHAnsi" w:cstheme="minorHAnsi"/>
          <w:b/>
          <w:i w:val="0"/>
          <w:sz w:val="20"/>
          <w:szCs w:val="20"/>
        </w:rPr>
        <w:t>Identifikační údaje smluvních stran:</w:t>
      </w:r>
    </w:p>
    <w:p w14:paraId="485BDC21" w14:textId="77777777" w:rsidR="00AB7B26" w:rsidRPr="00AB7B26" w:rsidRDefault="00AB7B26" w:rsidP="00AB7B26"/>
    <w:p w14:paraId="24D79E56" w14:textId="082A2887" w:rsidR="00587F3C" w:rsidRDefault="00587F3C" w:rsidP="00587F3C">
      <w:pPr>
        <w:pStyle w:val="Odstavecseseznamem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F3C">
        <w:rPr>
          <w:rFonts w:asciiTheme="minorHAnsi" w:hAnsiTheme="minorHAnsi" w:cstheme="minorHAnsi"/>
          <w:sz w:val="20"/>
          <w:szCs w:val="20"/>
        </w:rPr>
        <w:t>Odběratel: Údaje zadavatele v zadávací dokumentaci</w:t>
      </w:r>
    </w:p>
    <w:p w14:paraId="54617F82" w14:textId="5E1A6BFB" w:rsidR="00F87A2B" w:rsidRDefault="00F87A2B" w:rsidP="00F87A2B">
      <w:pPr>
        <w:pStyle w:val="Odstavecseseznamem"/>
        <w:tabs>
          <w:tab w:val="left" w:pos="284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Označení osob oprávněných jednat za Odběratele ve věcech smluvních, technických a ve věcech fakturace</w:t>
      </w:r>
    </w:p>
    <w:p w14:paraId="7BC04FE3" w14:textId="77777777" w:rsidR="00F87A2B" w:rsidRDefault="00587F3C" w:rsidP="00587F3C">
      <w:pPr>
        <w:pStyle w:val="Odstavecseseznamem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F3C">
        <w:rPr>
          <w:rFonts w:asciiTheme="minorHAnsi" w:hAnsiTheme="minorHAnsi" w:cstheme="minorHAnsi"/>
          <w:sz w:val="20"/>
          <w:szCs w:val="20"/>
        </w:rPr>
        <w:t>Dodavatel: Údaje účastníka</w:t>
      </w:r>
      <w:r w:rsidR="00373F1A" w:rsidRPr="00587F3C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BC5AFF4" w14:textId="32C9F5DA" w:rsidR="00F87A2B" w:rsidRPr="00F87A2B" w:rsidRDefault="00F87A2B" w:rsidP="00F87A2B">
      <w:pPr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F87A2B">
        <w:rPr>
          <w:rFonts w:asciiTheme="minorHAnsi" w:hAnsiTheme="minorHAnsi" w:cstheme="minorHAnsi"/>
          <w:sz w:val="20"/>
          <w:szCs w:val="20"/>
        </w:rPr>
        <w:t>Označení osob oprávněných jednat</w:t>
      </w:r>
      <w:r>
        <w:rPr>
          <w:rFonts w:asciiTheme="minorHAnsi" w:hAnsiTheme="minorHAnsi" w:cstheme="minorHAnsi"/>
          <w:sz w:val="20"/>
          <w:szCs w:val="20"/>
        </w:rPr>
        <w:t xml:space="preserve"> za Dodavatele</w:t>
      </w:r>
      <w:r w:rsidRPr="00F87A2B">
        <w:rPr>
          <w:rFonts w:asciiTheme="minorHAnsi" w:hAnsiTheme="minorHAnsi" w:cstheme="minorHAnsi"/>
          <w:sz w:val="20"/>
          <w:szCs w:val="20"/>
        </w:rPr>
        <w:t xml:space="preserve"> ve věcech smluvních, technických a ve věcech fakturace</w:t>
      </w:r>
    </w:p>
    <w:p w14:paraId="28163437" w14:textId="4411D90B" w:rsidR="00587F3C" w:rsidRDefault="00373F1A" w:rsidP="00F87A2B">
      <w:pPr>
        <w:pStyle w:val="Odstavecseseznamem"/>
        <w:tabs>
          <w:tab w:val="left" w:pos="284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87F3C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6D4A3C2F" w14:textId="01B699B9" w:rsidR="00587F3C" w:rsidRDefault="00587F3C" w:rsidP="00587F3C">
      <w:pPr>
        <w:tabs>
          <w:tab w:val="left" w:pos="284"/>
        </w:tabs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587F3C">
        <w:rPr>
          <w:rFonts w:asciiTheme="minorHAnsi" w:hAnsiTheme="minorHAnsi" w:cstheme="minorHAnsi"/>
          <w:i/>
          <w:iCs/>
          <w:sz w:val="20"/>
          <w:szCs w:val="20"/>
        </w:rPr>
        <w:t xml:space="preserve">Pozn: označení stran </w:t>
      </w:r>
      <w:r w:rsidR="00F87A2B">
        <w:rPr>
          <w:rFonts w:asciiTheme="minorHAnsi" w:hAnsiTheme="minorHAnsi" w:cstheme="minorHAnsi"/>
          <w:i/>
          <w:iCs/>
          <w:sz w:val="20"/>
          <w:szCs w:val="20"/>
        </w:rPr>
        <w:t>O</w:t>
      </w:r>
      <w:r w:rsidRPr="00587F3C">
        <w:rPr>
          <w:rFonts w:asciiTheme="minorHAnsi" w:hAnsiTheme="minorHAnsi" w:cstheme="minorHAnsi"/>
          <w:i/>
          <w:iCs/>
          <w:sz w:val="20"/>
          <w:szCs w:val="20"/>
        </w:rPr>
        <w:t>dběratel a Dodavatel může být nahrazeno dle zvyklostí účastníka</w:t>
      </w:r>
      <w:r w:rsidR="00373F1A" w:rsidRPr="00587F3C">
        <w:rPr>
          <w:rFonts w:asciiTheme="minorHAnsi" w:hAnsiTheme="minorHAnsi" w:cstheme="minorHAnsi"/>
          <w:i/>
          <w:iCs/>
          <w:sz w:val="20"/>
          <w:szCs w:val="20"/>
        </w:rPr>
        <w:t xml:space="preserve">           </w:t>
      </w:r>
    </w:p>
    <w:p w14:paraId="4740FB03" w14:textId="50DA99C7" w:rsidR="00A6521C" w:rsidRPr="00587F3C" w:rsidRDefault="00373F1A" w:rsidP="00587F3C">
      <w:pPr>
        <w:tabs>
          <w:tab w:val="left" w:pos="284"/>
        </w:tabs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587F3C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</w:t>
      </w:r>
    </w:p>
    <w:p w14:paraId="1B364D64" w14:textId="775FFCB1" w:rsidR="00455C08" w:rsidRPr="00B262F2" w:rsidRDefault="00455C08" w:rsidP="00D76B2B">
      <w:pPr>
        <w:pStyle w:val="Nadpis3"/>
        <w:rPr>
          <w:rFonts w:asciiTheme="minorHAnsi" w:hAnsiTheme="minorHAnsi" w:cstheme="minorHAnsi"/>
          <w:b/>
          <w:i w:val="0"/>
          <w:sz w:val="20"/>
          <w:szCs w:val="20"/>
        </w:rPr>
      </w:pPr>
      <w:r w:rsidRPr="00B262F2">
        <w:rPr>
          <w:rFonts w:asciiTheme="minorHAnsi" w:hAnsiTheme="minorHAnsi" w:cstheme="minorHAnsi"/>
          <w:b/>
          <w:i w:val="0"/>
          <w:sz w:val="20"/>
          <w:szCs w:val="20"/>
        </w:rPr>
        <w:t xml:space="preserve">Předmět </w:t>
      </w:r>
      <w:r w:rsidR="0018578C" w:rsidRPr="00B262F2">
        <w:rPr>
          <w:rFonts w:asciiTheme="minorHAnsi" w:hAnsiTheme="minorHAnsi" w:cstheme="minorHAnsi"/>
          <w:b/>
          <w:i w:val="0"/>
          <w:sz w:val="20"/>
          <w:szCs w:val="20"/>
        </w:rPr>
        <w:t xml:space="preserve">smlouvy </w:t>
      </w:r>
    </w:p>
    <w:p w14:paraId="0D43B399" w14:textId="77777777" w:rsidR="00455C08" w:rsidRPr="00B262F2" w:rsidRDefault="00455C08" w:rsidP="00D76B2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94DA5E2" w14:textId="166E4D46" w:rsidR="009A2DCC" w:rsidRPr="00497E0A" w:rsidRDefault="00455C08" w:rsidP="00F87A2B">
      <w:pPr>
        <w:pStyle w:val="Odstavecseseznamem"/>
        <w:numPr>
          <w:ilvl w:val="0"/>
          <w:numId w:val="33"/>
        </w:numPr>
        <w:tabs>
          <w:tab w:val="left" w:pos="284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97E0A">
        <w:rPr>
          <w:rFonts w:asciiTheme="minorHAnsi" w:hAnsiTheme="minorHAnsi" w:cstheme="minorHAnsi"/>
          <w:sz w:val="20"/>
          <w:szCs w:val="20"/>
        </w:rPr>
        <w:t xml:space="preserve">Předmětem plnění je </w:t>
      </w:r>
      <w:r w:rsidR="001F37DE" w:rsidRPr="00497E0A">
        <w:rPr>
          <w:rFonts w:asciiTheme="minorHAnsi" w:hAnsiTheme="minorHAnsi" w:cstheme="minorHAnsi"/>
          <w:sz w:val="20"/>
          <w:szCs w:val="20"/>
        </w:rPr>
        <w:t xml:space="preserve">závazek Dodavatele zajistit </w:t>
      </w:r>
      <w:r w:rsidR="00587F3C" w:rsidRPr="00497E0A">
        <w:rPr>
          <w:rFonts w:asciiTheme="minorHAnsi" w:hAnsiTheme="minorHAnsi" w:cstheme="minorHAnsi"/>
          <w:sz w:val="20"/>
          <w:szCs w:val="20"/>
        </w:rPr>
        <w:t>Odběrateli</w:t>
      </w:r>
      <w:r w:rsidR="001F37DE" w:rsidRPr="00497E0A">
        <w:rPr>
          <w:rFonts w:asciiTheme="minorHAnsi" w:hAnsiTheme="minorHAnsi" w:cstheme="minorHAnsi"/>
          <w:sz w:val="20"/>
          <w:szCs w:val="20"/>
        </w:rPr>
        <w:t xml:space="preserve"> dodávku </w:t>
      </w:r>
      <w:r w:rsidR="00BC0456" w:rsidRPr="00497E0A">
        <w:rPr>
          <w:rFonts w:asciiTheme="minorHAnsi" w:hAnsiTheme="minorHAnsi" w:cstheme="minorHAnsi"/>
          <w:sz w:val="20"/>
          <w:szCs w:val="20"/>
        </w:rPr>
        <w:t>elektřiny</w:t>
      </w:r>
      <w:r w:rsidR="001F37DE" w:rsidRPr="00497E0A">
        <w:rPr>
          <w:rFonts w:asciiTheme="minorHAnsi" w:hAnsiTheme="minorHAnsi" w:cstheme="minorHAnsi"/>
          <w:sz w:val="20"/>
          <w:szCs w:val="20"/>
        </w:rPr>
        <w:t xml:space="preserve"> pro jeho vlastní potřebu</w:t>
      </w:r>
      <w:r w:rsidR="0025097C" w:rsidRPr="00497E0A">
        <w:rPr>
          <w:rFonts w:asciiTheme="minorHAnsi" w:hAnsiTheme="minorHAnsi" w:cstheme="minorHAnsi"/>
          <w:sz w:val="20"/>
          <w:szCs w:val="20"/>
        </w:rPr>
        <w:t xml:space="preserve"> a závazek </w:t>
      </w:r>
      <w:r w:rsidR="00587F3C" w:rsidRPr="00497E0A">
        <w:rPr>
          <w:rFonts w:asciiTheme="minorHAnsi" w:hAnsiTheme="minorHAnsi" w:cstheme="minorHAnsi"/>
          <w:sz w:val="20"/>
          <w:szCs w:val="20"/>
        </w:rPr>
        <w:t>Odběratele</w:t>
      </w:r>
      <w:r w:rsidR="0025097C" w:rsidRPr="00497E0A">
        <w:rPr>
          <w:rFonts w:asciiTheme="minorHAnsi" w:hAnsiTheme="minorHAnsi" w:cstheme="minorHAnsi"/>
          <w:sz w:val="20"/>
          <w:szCs w:val="20"/>
        </w:rPr>
        <w:t xml:space="preserve"> odebírat t</w:t>
      </w:r>
      <w:r w:rsidR="00BC0456" w:rsidRPr="00497E0A">
        <w:rPr>
          <w:rFonts w:asciiTheme="minorHAnsi" w:hAnsiTheme="minorHAnsi" w:cstheme="minorHAnsi"/>
          <w:sz w:val="20"/>
          <w:szCs w:val="20"/>
        </w:rPr>
        <w:t>uto Dodavatelem dodávanou elektřinu</w:t>
      </w:r>
      <w:r w:rsidR="0025097C" w:rsidRPr="00497E0A">
        <w:rPr>
          <w:rFonts w:asciiTheme="minorHAnsi" w:hAnsiTheme="minorHAnsi" w:cstheme="minorHAnsi"/>
          <w:sz w:val="20"/>
          <w:szCs w:val="20"/>
        </w:rPr>
        <w:t>, a to vše</w:t>
      </w:r>
      <w:r w:rsidR="001F37DE" w:rsidRPr="00497E0A">
        <w:rPr>
          <w:rFonts w:asciiTheme="minorHAnsi" w:hAnsiTheme="minorHAnsi" w:cstheme="minorHAnsi"/>
          <w:sz w:val="20"/>
          <w:szCs w:val="20"/>
        </w:rPr>
        <w:t xml:space="preserve"> ve sjednaném množst</w:t>
      </w:r>
      <w:r w:rsidR="008477F2" w:rsidRPr="00497E0A">
        <w:rPr>
          <w:rFonts w:asciiTheme="minorHAnsi" w:hAnsiTheme="minorHAnsi" w:cstheme="minorHAnsi"/>
          <w:sz w:val="20"/>
          <w:szCs w:val="20"/>
        </w:rPr>
        <w:t xml:space="preserve">ví, </w:t>
      </w:r>
      <w:r w:rsidR="001F37DE" w:rsidRPr="00497E0A">
        <w:rPr>
          <w:rFonts w:asciiTheme="minorHAnsi" w:hAnsiTheme="minorHAnsi" w:cstheme="minorHAnsi"/>
          <w:sz w:val="20"/>
          <w:szCs w:val="20"/>
        </w:rPr>
        <w:t>jakosti</w:t>
      </w:r>
      <w:r w:rsidR="008477F2" w:rsidRPr="00497E0A">
        <w:rPr>
          <w:rFonts w:asciiTheme="minorHAnsi" w:hAnsiTheme="minorHAnsi" w:cstheme="minorHAnsi"/>
          <w:sz w:val="20"/>
          <w:szCs w:val="20"/>
        </w:rPr>
        <w:t xml:space="preserve">, čase a místě, </w:t>
      </w:r>
      <w:r w:rsidR="00587F3C" w:rsidRPr="00497E0A">
        <w:rPr>
          <w:rFonts w:asciiTheme="minorHAnsi" w:hAnsiTheme="minorHAnsi" w:cstheme="minorHAnsi"/>
          <w:sz w:val="20"/>
          <w:szCs w:val="20"/>
        </w:rPr>
        <w:t>dle</w:t>
      </w:r>
      <w:r w:rsidR="003015F9" w:rsidRPr="00497E0A">
        <w:rPr>
          <w:rFonts w:asciiTheme="minorHAnsi" w:hAnsiTheme="minorHAnsi" w:cstheme="minorHAnsi"/>
          <w:sz w:val="20"/>
          <w:szCs w:val="20"/>
        </w:rPr>
        <w:t xml:space="preserve"> </w:t>
      </w:r>
      <w:r w:rsidR="008477F2" w:rsidRPr="00497E0A">
        <w:rPr>
          <w:rFonts w:asciiTheme="minorHAnsi" w:hAnsiTheme="minorHAnsi" w:cstheme="minorHAnsi"/>
          <w:sz w:val="20"/>
          <w:szCs w:val="20"/>
        </w:rPr>
        <w:t>specifi</w:t>
      </w:r>
      <w:r w:rsidR="003015F9" w:rsidRPr="00497E0A">
        <w:rPr>
          <w:rFonts w:asciiTheme="minorHAnsi" w:hAnsiTheme="minorHAnsi" w:cstheme="minorHAnsi"/>
          <w:sz w:val="20"/>
          <w:szCs w:val="20"/>
        </w:rPr>
        <w:t>kace jednotlivých odběrných míst</w:t>
      </w:r>
      <w:r w:rsidR="00725117" w:rsidRPr="00497E0A">
        <w:rPr>
          <w:rFonts w:asciiTheme="minorHAnsi" w:hAnsiTheme="minorHAnsi" w:cstheme="minorHAnsi"/>
          <w:sz w:val="20"/>
          <w:szCs w:val="20"/>
        </w:rPr>
        <w:t xml:space="preserve"> v Příloze 1.</w:t>
      </w:r>
      <w:r w:rsidR="0025097C" w:rsidRPr="00497E0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D0DFB7" w14:textId="77777777" w:rsidR="00587F3C" w:rsidRDefault="0039187A" w:rsidP="00F87A2B">
      <w:pPr>
        <w:pStyle w:val="Odstavecseseznamem"/>
        <w:numPr>
          <w:ilvl w:val="0"/>
          <w:numId w:val="3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262F2">
        <w:rPr>
          <w:rFonts w:asciiTheme="minorHAnsi" w:hAnsiTheme="minorHAnsi" w:cstheme="minorHAnsi"/>
          <w:sz w:val="20"/>
          <w:szCs w:val="20"/>
        </w:rPr>
        <w:t xml:space="preserve">Dodávka se považuje za splněnou přechodem </w:t>
      </w:r>
      <w:r w:rsidR="007D1523" w:rsidRPr="00B262F2">
        <w:rPr>
          <w:rFonts w:asciiTheme="minorHAnsi" w:hAnsiTheme="minorHAnsi" w:cstheme="minorHAnsi"/>
          <w:sz w:val="20"/>
          <w:szCs w:val="20"/>
        </w:rPr>
        <w:t>elektřiny</w:t>
      </w:r>
      <w:r w:rsidRPr="00B262F2">
        <w:rPr>
          <w:rFonts w:asciiTheme="minorHAnsi" w:hAnsiTheme="minorHAnsi" w:cstheme="minorHAnsi"/>
          <w:sz w:val="20"/>
          <w:szCs w:val="20"/>
        </w:rPr>
        <w:t xml:space="preserve"> z příslušné distribuční soustavy přes měřidlo do předmětného místa spotřeby </w:t>
      </w:r>
      <w:r w:rsidR="00587F3C">
        <w:rPr>
          <w:rFonts w:asciiTheme="minorHAnsi" w:hAnsiTheme="minorHAnsi" w:cstheme="minorHAnsi"/>
          <w:sz w:val="20"/>
          <w:szCs w:val="20"/>
        </w:rPr>
        <w:t>Odběratele</w:t>
      </w:r>
      <w:r w:rsidRPr="00B262F2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91794E6" w14:textId="10F5A53D" w:rsidR="008B598F" w:rsidRPr="00B262F2" w:rsidRDefault="00587F3C" w:rsidP="00F87A2B">
      <w:pPr>
        <w:pStyle w:val="Odstavecseseznamem"/>
        <w:numPr>
          <w:ilvl w:val="0"/>
          <w:numId w:val="3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Odběratel</w:t>
      </w:r>
      <w:r w:rsidR="0025097C" w:rsidRPr="00B262F2">
        <w:rPr>
          <w:rFonts w:asciiTheme="minorHAnsi" w:hAnsiTheme="minorHAnsi" w:cstheme="minorHAnsi"/>
          <w:sz w:val="20"/>
          <w:szCs w:val="20"/>
        </w:rPr>
        <w:t xml:space="preserve"> se zavazuje </w:t>
      </w:r>
      <w:r w:rsidR="008B598F" w:rsidRPr="00B262F2">
        <w:rPr>
          <w:rFonts w:asciiTheme="minorHAnsi" w:hAnsiTheme="minorHAnsi" w:cstheme="minorHAnsi"/>
          <w:sz w:val="20"/>
          <w:szCs w:val="20"/>
        </w:rPr>
        <w:t>zaplatit Dodavateli sjednanou cenu za dodan</w:t>
      </w:r>
      <w:r w:rsidR="007D1523" w:rsidRPr="00B262F2">
        <w:rPr>
          <w:rFonts w:asciiTheme="minorHAnsi" w:hAnsiTheme="minorHAnsi" w:cstheme="minorHAnsi"/>
          <w:sz w:val="20"/>
          <w:szCs w:val="20"/>
        </w:rPr>
        <w:t>ou</w:t>
      </w:r>
      <w:r w:rsidR="008B598F" w:rsidRPr="00B262F2">
        <w:rPr>
          <w:rFonts w:asciiTheme="minorHAnsi" w:hAnsiTheme="minorHAnsi" w:cstheme="minorHAnsi"/>
          <w:sz w:val="20"/>
          <w:szCs w:val="20"/>
        </w:rPr>
        <w:t xml:space="preserve"> </w:t>
      </w:r>
      <w:r w:rsidR="007D1523" w:rsidRPr="00B262F2">
        <w:rPr>
          <w:rFonts w:asciiTheme="minorHAnsi" w:hAnsiTheme="minorHAnsi" w:cstheme="minorHAnsi"/>
          <w:sz w:val="20"/>
          <w:szCs w:val="20"/>
        </w:rPr>
        <w:t>elektřinu</w:t>
      </w:r>
      <w:r w:rsidR="008B598F" w:rsidRPr="00B262F2">
        <w:rPr>
          <w:rFonts w:asciiTheme="minorHAnsi" w:hAnsiTheme="minorHAnsi" w:cstheme="minorHAnsi"/>
          <w:sz w:val="20"/>
          <w:szCs w:val="20"/>
        </w:rPr>
        <w:t xml:space="preserve"> a za s tím související služby</w:t>
      </w:r>
      <w:r w:rsidR="00CB451A" w:rsidRPr="00B262F2">
        <w:rPr>
          <w:rFonts w:asciiTheme="minorHAnsi" w:hAnsiTheme="minorHAnsi" w:cstheme="minorHAnsi"/>
          <w:sz w:val="20"/>
          <w:szCs w:val="20"/>
        </w:rPr>
        <w:t>.</w:t>
      </w:r>
    </w:p>
    <w:p w14:paraId="38B805E2" w14:textId="09080754" w:rsidR="005E5461" w:rsidRPr="00B262F2" w:rsidRDefault="008B598F" w:rsidP="00F87A2B">
      <w:pPr>
        <w:pStyle w:val="Odstavecseseznamem"/>
        <w:numPr>
          <w:ilvl w:val="0"/>
          <w:numId w:val="3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262F2">
        <w:rPr>
          <w:rFonts w:asciiTheme="minorHAnsi" w:hAnsiTheme="minorHAnsi" w:cstheme="minorHAnsi"/>
          <w:sz w:val="20"/>
          <w:szCs w:val="20"/>
        </w:rPr>
        <w:t xml:space="preserve">Předmětem </w:t>
      </w:r>
      <w:r w:rsidR="00587F3C">
        <w:rPr>
          <w:rFonts w:asciiTheme="minorHAnsi" w:hAnsiTheme="minorHAnsi" w:cstheme="minorHAnsi"/>
          <w:sz w:val="20"/>
          <w:szCs w:val="20"/>
        </w:rPr>
        <w:t>plnění</w:t>
      </w:r>
      <w:r w:rsidRPr="00B262F2">
        <w:rPr>
          <w:rFonts w:asciiTheme="minorHAnsi" w:hAnsiTheme="minorHAnsi" w:cstheme="minorHAnsi"/>
          <w:sz w:val="20"/>
          <w:szCs w:val="20"/>
        </w:rPr>
        <w:t xml:space="preserve"> </w:t>
      </w:r>
      <w:r w:rsidR="005E5461" w:rsidRPr="00B262F2">
        <w:rPr>
          <w:rFonts w:asciiTheme="minorHAnsi" w:hAnsiTheme="minorHAnsi" w:cstheme="minorHAnsi"/>
          <w:sz w:val="20"/>
          <w:szCs w:val="20"/>
        </w:rPr>
        <w:t>není</w:t>
      </w:r>
      <w:r w:rsidRPr="00B262F2">
        <w:rPr>
          <w:rFonts w:asciiTheme="minorHAnsi" w:hAnsiTheme="minorHAnsi" w:cstheme="minorHAnsi"/>
          <w:sz w:val="20"/>
          <w:szCs w:val="20"/>
        </w:rPr>
        <w:t xml:space="preserve"> zajištění pře</w:t>
      </w:r>
      <w:r w:rsidR="00087434" w:rsidRPr="00B262F2">
        <w:rPr>
          <w:rFonts w:asciiTheme="minorHAnsi" w:hAnsiTheme="minorHAnsi" w:cstheme="minorHAnsi"/>
          <w:sz w:val="20"/>
          <w:szCs w:val="20"/>
        </w:rPr>
        <w:t>nosových</w:t>
      </w:r>
      <w:r w:rsidRPr="00B262F2">
        <w:rPr>
          <w:rFonts w:asciiTheme="minorHAnsi" w:hAnsiTheme="minorHAnsi" w:cstheme="minorHAnsi"/>
          <w:sz w:val="20"/>
          <w:szCs w:val="20"/>
        </w:rPr>
        <w:t>, distribučních a jiných služeb souvisejíc</w:t>
      </w:r>
      <w:r w:rsidR="0018578C" w:rsidRPr="00B262F2">
        <w:rPr>
          <w:rFonts w:asciiTheme="minorHAnsi" w:hAnsiTheme="minorHAnsi" w:cstheme="minorHAnsi"/>
          <w:sz w:val="20"/>
          <w:szCs w:val="20"/>
        </w:rPr>
        <w:t xml:space="preserve">ích s předmětnou dodávkou </w:t>
      </w:r>
      <w:r w:rsidR="00A6445F" w:rsidRPr="00B262F2">
        <w:rPr>
          <w:rFonts w:asciiTheme="minorHAnsi" w:hAnsiTheme="minorHAnsi" w:cstheme="minorHAnsi"/>
          <w:sz w:val="20"/>
          <w:szCs w:val="20"/>
        </w:rPr>
        <w:t>elektřiny</w:t>
      </w:r>
      <w:r w:rsidR="005E5461" w:rsidRPr="00B262F2">
        <w:rPr>
          <w:rFonts w:asciiTheme="minorHAnsi" w:hAnsiTheme="minorHAnsi" w:cstheme="minorHAnsi"/>
          <w:sz w:val="20"/>
          <w:szCs w:val="20"/>
        </w:rPr>
        <w:t>.</w:t>
      </w:r>
      <w:r w:rsidR="00587F3C">
        <w:rPr>
          <w:rFonts w:asciiTheme="minorHAnsi" w:hAnsiTheme="minorHAnsi" w:cstheme="minorHAnsi"/>
          <w:sz w:val="20"/>
          <w:szCs w:val="20"/>
        </w:rPr>
        <w:t xml:space="preserve"> Odběratel je povinen mít uzavřenu samostatnou </w:t>
      </w:r>
      <w:r w:rsidR="00587F3C" w:rsidRPr="00B262F2">
        <w:rPr>
          <w:rFonts w:asciiTheme="minorHAnsi" w:hAnsiTheme="minorHAnsi" w:cstheme="minorHAnsi"/>
          <w:sz w:val="20"/>
          <w:szCs w:val="20"/>
        </w:rPr>
        <w:t>smlouv</w:t>
      </w:r>
      <w:r w:rsidR="00587F3C">
        <w:rPr>
          <w:rFonts w:asciiTheme="minorHAnsi" w:hAnsiTheme="minorHAnsi" w:cstheme="minorHAnsi"/>
          <w:sz w:val="20"/>
          <w:szCs w:val="20"/>
        </w:rPr>
        <w:t>u</w:t>
      </w:r>
      <w:r w:rsidR="00587F3C" w:rsidRPr="00B262F2">
        <w:rPr>
          <w:rFonts w:asciiTheme="minorHAnsi" w:hAnsiTheme="minorHAnsi" w:cstheme="minorHAnsi"/>
          <w:sz w:val="20"/>
          <w:szCs w:val="20"/>
        </w:rPr>
        <w:t xml:space="preserve"> o zajištění služby distribuční soustavy</w:t>
      </w:r>
      <w:r w:rsidR="00587F3C">
        <w:rPr>
          <w:rFonts w:asciiTheme="minorHAnsi" w:hAnsiTheme="minorHAnsi" w:cstheme="minorHAnsi"/>
          <w:sz w:val="20"/>
          <w:szCs w:val="20"/>
        </w:rPr>
        <w:t xml:space="preserve"> s provozovatelem distribuční soustavy. </w:t>
      </w:r>
    </w:p>
    <w:p w14:paraId="5A8F496A" w14:textId="0D89B7E1" w:rsidR="00587F3C" w:rsidRDefault="008B598F" w:rsidP="00F87A2B">
      <w:pPr>
        <w:pStyle w:val="Odstavecseseznamem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B262F2">
        <w:rPr>
          <w:rFonts w:asciiTheme="minorHAnsi" w:hAnsiTheme="minorHAnsi" w:cstheme="minorHAnsi"/>
          <w:sz w:val="20"/>
          <w:szCs w:val="20"/>
        </w:rPr>
        <w:t xml:space="preserve">Dodavatel přebírá za </w:t>
      </w:r>
      <w:r w:rsidR="00587F3C">
        <w:rPr>
          <w:rFonts w:asciiTheme="minorHAnsi" w:hAnsiTheme="minorHAnsi" w:cstheme="minorHAnsi"/>
          <w:sz w:val="20"/>
          <w:szCs w:val="20"/>
        </w:rPr>
        <w:t>Odběratele</w:t>
      </w:r>
      <w:r w:rsidRPr="00B262F2">
        <w:rPr>
          <w:rFonts w:asciiTheme="minorHAnsi" w:hAnsiTheme="minorHAnsi" w:cstheme="minorHAnsi"/>
          <w:sz w:val="20"/>
          <w:szCs w:val="20"/>
        </w:rPr>
        <w:t xml:space="preserve"> odpovědnost za odchylku.</w:t>
      </w:r>
      <w:r w:rsidR="0023612B" w:rsidRPr="00B262F2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7606B499" w14:textId="316F9626" w:rsidR="00435234" w:rsidRDefault="00435234" w:rsidP="0043523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0A7134" w14:textId="77777777" w:rsidR="005F5ACA" w:rsidRPr="00B262F2" w:rsidRDefault="005F5ACA" w:rsidP="005F5ACA">
      <w:pPr>
        <w:pStyle w:val="Nadpis3"/>
        <w:rPr>
          <w:rFonts w:asciiTheme="minorHAnsi" w:hAnsiTheme="minorHAnsi" w:cstheme="minorHAnsi"/>
          <w:b/>
          <w:i w:val="0"/>
          <w:sz w:val="20"/>
          <w:szCs w:val="20"/>
        </w:rPr>
      </w:pPr>
      <w:r w:rsidRPr="00B262F2">
        <w:rPr>
          <w:rFonts w:asciiTheme="minorHAnsi" w:hAnsiTheme="minorHAnsi" w:cstheme="minorHAnsi"/>
          <w:b/>
          <w:i w:val="0"/>
          <w:sz w:val="20"/>
          <w:szCs w:val="20"/>
        </w:rPr>
        <w:t>Trvání a režim ukončení smluvního vztahu</w:t>
      </w:r>
    </w:p>
    <w:p w14:paraId="6AA5B3FA" w14:textId="77777777" w:rsidR="005F5ACA" w:rsidRPr="00B262F2" w:rsidRDefault="005F5ACA" w:rsidP="005F5ACA">
      <w:pPr>
        <w:rPr>
          <w:rFonts w:asciiTheme="minorHAnsi" w:hAnsiTheme="minorHAnsi" w:cstheme="minorHAnsi"/>
          <w:color w:val="FF00FF"/>
          <w:sz w:val="20"/>
          <w:szCs w:val="20"/>
        </w:rPr>
      </w:pPr>
    </w:p>
    <w:p w14:paraId="13E9906C" w14:textId="59FC91F4" w:rsidR="005F5ACA" w:rsidRPr="005F5ACA" w:rsidRDefault="005F5ACA" w:rsidP="00E83AEE">
      <w:pPr>
        <w:pStyle w:val="Nadpis7"/>
        <w:numPr>
          <w:ilvl w:val="0"/>
          <w:numId w:val="15"/>
        </w:numPr>
        <w:tabs>
          <w:tab w:val="num" w:pos="284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5F5ACA">
        <w:rPr>
          <w:rFonts w:asciiTheme="minorHAnsi" w:hAnsiTheme="minorHAnsi" w:cstheme="minorHAnsi"/>
          <w:sz w:val="20"/>
          <w:szCs w:val="20"/>
        </w:rPr>
        <w:t>Tato Smlouva je uzavřena</w:t>
      </w:r>
      <w:r w:rsidRPr="005F5ACA">
        <w:rPr>
          <w:rFonts w:asciiTheme="minorHAnsi" w:hAnsiTheme="minorHAnsi" w:cstheme="minorHAnsi"/>
          <w:b/>
          <w:sz w:val="20"/>
          <w:szCs w:val="20"/>
        </w:rPr>
        <w:t xml:space="preserve"> na dobu určitou</w:t>
      </w:r>
      <w:r w:rsidRPr="005F5ACA">
        <w:rPr>
          <w:rFonts w:asciiTheme="minorHAnsi" w:hAnsiTheme="minorHAnsi" w:cstheme="minorHAnsi"/>
          <w:sz w:val="20"/>
          <w:szCs w:val="20"/>
        </w:rPr>
        <w:t xml:space="preserve"> do </w:t>
      </w:r>
      <w:r w:rsidRPr="005F5ACA">
        <w:rPr>
          <w:rFonts w:asciiTheme="minorHAnsi" w:hAnsiTheme="minorHAnsi" w:cstheme="minorHAnsi"/>
          <w:b/>
          <w:sz w:val="20"/>
          <w:szCs w:val="20"/>
        </w:rPr>
        <w:t>31. 12. 2025</w:t>
      </w:r>
      <w:r w:rsidRPr="005F5ACA">
        <w:rPr>
          <w:rFonts w:asciiTheme="minorHAnsi" w:hAnsiTheme="minorHAnsi" w:cstheme="minorHAnsi"/>
          <w:sz w:val="20"/>
          <w:szCs w:val="20"/>
        </w:rPr>
        <w:t xml:space="preserve"> s obdobím dodávky od</w:t>
      </w:r>
      <w:r w:rsidR="0026434A">
        <w:rPr>
          <w:rFonts w:asciiTheme="minorHAnsi" w:hAnsiTheme="minorHAnsi" w:cstheme="minorHAnsi"/>
          <w:sz w:val="20"/>
          <w:szCs w:val="20"/>
        </w:rPr>
        <w:t xml:space="preserve"> </w:t>
      </w:r>
      <w:r w:rsidR="0026434A" w:rsidRPr="0026434A">
        <w:rPr>
          <w:rFonts w:asciiTheme="minorHAnsi" w:hAnsiTheme="minorHAnsi" w:cstheme="minorHAnsi"/>
          <w:b/>
          <w:bCs/>
          <w:sz w:val="20"/>
          <w:szCs w:val="20"/>
        </w:rPr>
        <w:t>00:00:00</w:t>
      </w:r>
      <w:r w:rsidRPr="005F5ACA">
        <w:rPr>
          <w:rFonts w:asciiTheme="minorHAnsi" w:hAnsiTheme="minorHAnsi" w:cstheme="minorHAnsi"/>
          <w:sz w:val="20"/>
          <w:szCs w:val="20"/>
        </w:rPr>
        <w:t xml:space="preserve"> </w:t>
      </w:r>
      <w:r w:rsidRPr="005F5ACA">
        <w:rPr>
          <w:rFonts w:asciiTheme="minorHAnsi" w:hAnsiTheme="minorHAnsi" w:cstheme="minorHAnsi"/>
          <w:b/>
          <w:sz w:val="20"/>
          <w:szCs w:val="20"/>
        </w:rPr>
        <w:t>01. 01. 2024</w:t>
      </w:r>
      <w:r w:rsidRPr="005F5ACA">
        <w:rPr>
          <w:rFonts w:asciiTheme="minorHAnsi" w:hAnsiTheme="minorHAnsi" w:cstheme="minorHAnsi"/>
          <w:sz w:val="20"/>
          <w:szCs w:val="20"/>
        </w:rPr>
        <w:t xml:space="preserve"> </w:t>
      </w:r>
      <w:r w:rsidRPr="005F5ACA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26434A">
        <w:rPr>
          <w:rFonts w:asciiTheme="minorHAnsi" w:hAnsiTheme="minorHAnsi" w:cstheme="minorHAnsi"/>
          <w:b/>
          <w:sz w:val="20"/>
          <w:szCs w:val="20"/>
        </w:rPr>
        <w:t xml:space="preserve">24:00:00 </w:t>
      </w:r>
      <w:r w:rsidRPr="005F5ACA">
        <w:rPr>
          <w:rFonts w:asciiTheme="minorHAnsi" w:hAnsiTheme="minorHAnsi" w:cstheme="minorHAnsi"/>
          <w:b/>
          <w:sz w:val="20"/>
          <w:szCs w:val="20"/>
        </w:rPr>
        <w:t>31. 12. 2025</w:t>
      </w:r>
      <w:r w:rsidR="0072511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F5ACA">
        <w:rPr>
          <w:rFonts w:asciiTheme="minorHAnsi" w:hAnsiTheme="minorHAnsi" w:cstheme="minorHAnsi"/>
          <w:b/>
          <w:sz w:val="20"/>
          <w:szCs w:val="20"/>
        </w:rPr>
        <w:t>.</w:t>
      </w:r>
    </w:p>
    <w:p w14:paraId="0256326A" w14:textId="77777777" w:rsidR="005F5ACA" w:rsidRDefault="005F5ACA" w:rsidP="005F5ACA">
      <w:pPr>
        <w:pStyle w:val="Nadpis7"/>
        <w:numPr>
          <w:ilvl w:val="0"/>
          <w:numId w:val="15"/>
        </w:numPr>
        <w:tabs>
          <w:tab w:val="num" w:pos="284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A616BA">
        <w:rPr>
          <w:rFonts w:asciiTheme="minorHAnsi" w:hAnsiTheme="minorHAnsi" w:cstheme="minorHAnsi"/>
          <w:sz w:val="20"/>
          <w:szCs w:val="20"/>
        </w:rPr>
        <w:t>Každá ze smluvních stran je oprávněna od Smlouvy odstoupit v případě podstatného porušení smluvních povinností druhou smluvní stranou. V písemném odstoupení od Smlouvy musí odstupující smluvní strana uvést, v čem spatřuje důvod odstoupení od Smlouvy, popřípadě připojit k tomuto úkonu doklady prokazující tvrzené důvody. Účinnost odstoupení nastává doručením písemného odstoupení druhé smluvní straně (za písemnou formu se považuje také doručení prostřednictvím elektronické pošty na smluvní stranou sdělenou e-mailovou adresu pro účely plnění z této Smlouvy).</w:t>
      </w:r>
    </w:p>
    <w:p w14:paraId="3FD8C24F" w14:textId="77777777" w:rsidR="005F5ACA" w:rsidRPr="00187E43" w:rsidRDefault="005F5ACA" w:rsidP="005F5ACA">
      <w:pPr>
        <w:pStyle w:val="Zkladntext3"/>
        <w:numPr>
          <w:ilvl w:val="0"/>
          <w:numId w:val="15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87E43">
        <w:rPr>
          <w:rFonts w:asciiTheme="minorHAnsi" w:hAnsiTheme="minorHAnsi" w:cstheme="minorHAnsi"/>
          <w:sz w:val="20"/>
          <w:szCs w:val="20"/>
        </w:rPr>
        <w:t>Tato Smlouva může být ukončena vzájemnou dohodou obou smluvních stran.</w:t>
      </w:r>
    </w:p>
    <w:p w14:paraId="72E0AEBF" w14:textId="77777777" w:rsidR="00FA7543" w:rsidRPr="00B262F2" w:rsidRDefault="00FA7543" w:rsidP="00FA754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C58EC91" w14:textId="77777777" w:rsidR="00A32550" w:rsidRPr="00B262F2" w:rsidRDefault="00181825" w:rsidP="00D76B2B">
      <w:pPr>
        <w:pStyle w:val="Nadpis3"/>
        <w:rPr>
          <w:rFonts w:asciiTheme="minorHAnsi" w:hAnsiTheme="minorHAnsi" w:cstheme="minorHAnsi"/>
          <w:b/>
          <w:i w:val="0"/>
          <w:sz w:val="20"/>
          <w:szCs w:val="20"/>
        </w:rPr>
      </w:pPr>
      <w:r w:rsidRPr="00B262F2">
        <w:rPr>
          <w:rFonts w:asciiTheme="minorHAnsi" w:hAnsiTheme="minorHAnsi" w:cstheme="minorHAnsi"/>
          <w:b/>
          <w:i w:val="0"/>
          <w:sz w:val="20"/>
          <w:szCs w:val="20"/>
        </w:rPr>
        <w:t xml:space="preserve">Platební a fakturační </w:t>
      </w:r>
      <w:r w:rsidR="000B2F47" w:rsidRPr="00B262F2">
        <w:rPr>
          <w:rFonts w:asciiTheme="minorHAnsi" w:hAnsiTheme="minorHAnsi" w:cstheme="minorHAnsi"/>
          <w:b/>
          <w:i w:val="0"/>
          <w:sz w:val="20"/>
          <w:szCs w:val="20"/>
        </w:rPr>
        <w:t>podmínky</w:t>
      </w:r>
    </w:p>
    <w:p w14:paraId="4A783B29" w14:textId="77777777" w:rsidR="00455C08" w:rsidRPr="00B262F2" w:rsidRDefault="00455C08" w:rsidP="00D76B2B">
      <w:pPr>
        <w:rPr>
          <w:rFonts w:asciiTheme="minorHAnsi" w:hAnsiTheme="minorHAnsi" w:cstheme="minorHAnsi"/>
          <w:color w:val="FF00FF"/>
          <w:sz w:val="20"/>
          <w:szCs w:val="20"/>
        </w:rPr>
      </w:pPr>
    </w:p>
    <w:p w14:paraId="03D555AE" w14:textId="41810ED2" w:rsidR="00770EEC" w:rsidRPr="00881E6B" w:rsidRDefault="00D85720" w:rsidP="00881E6B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87A2B">
        <w:rPr>
          <w:rFonts w:asciiTheme="minorHAnsi" w:hAnsiTheme="minorHAnsi" w:cstheme="minorHAnsi"/>
          <w:sz w:val="20"/>
          <w:szCs w:val="20"/>
        </w:rPr>
        <w:t>Platba za dodávanou silovou elektřinu bude prováděna v </w:t>
      </w:r>
      <w:r w:rsidR="008C64E3" w:rsidRPr="00F87A2B">
        <w:rPr>
          <w:rFonts w:asciiTheme="minorHAnsi" w:hAnsiTheme="minorHAnsi" w:cstheme="minorHAnsi"/>
          <w:sz w:val="20"/>
          <w:szCs w:val="20"/>
        </w:rPr>
        <w:t>českých korunách (</w:t>
      </w:r>
      <w:r w:rsidRPr="00F87A2B">
        <w:rPr>
          <w:rFonts w:asciiTheme="minorHAnsi" w:hAnsiTheme="minorHAnsi" w:cstheme="minorHAnsi"/>
          <w:sz w:val="20"/>
          <w:szCs w:val="20"/>
        </w:rPr>
        <w:t>CZK</w:t>
      </w:r>
      <w:r w:rsidR="008C64E3" w:rsidRPr="00F87A2B">
        <w:rPr>
          <w:rFonts w:asciiTheme="minorHAnsi" w:hAnsiTheme="minorHAnsi" w:cstheme="minorHAnsi"/>
          <w:sz w:val="20"/>
          <w:szCs w:val="20"/>
        </w:rPr>
        <w:t>)</w:t>
      </w:r>
      <w:r w:rsidR="00881E6B" w:rsidRPr="00F87A2B">
        <w:rPr>
          <w:rFonts w:asciiTheme="minorHAnsi" w:hAnsiTheme="minorHAnsi" w:cstheme="minorHAnsi"/>
          <w:sz w:val="20"/>
          <w:szCs w:val="20"/>
        </w:rPr>
        <w:t>.</w:t>
      </w:r>
      <w:r w:rsidRPr="00F87A2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003D99" w14:textId="5CC896FE" w:rsidR="00F87A2B" w:rsidRPr="00F87A2B" w:rsidRDefault="00F87A2B" w:rsidP="00F87A2B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87A2B">
        <w:rPr>
          <w:rFonts w:asciiTheme="minorHAnsi" w:hAnsiTheme="minorHAnsi" w:cstheme="minorHAnsi"/>
          <w:sz w:val="20"/>
          <w:szCs w:val="20"/>
        </w:rPr>
        <w:t>Odběratel se zavazuje platit Dodavateli zálohy v celkové výši 100% celkové předpokládané hodnoty sdružené dodávky elektřiny vč. DPH, a to v jedné pravidelné splátce se splatností 10. kalendářního dne v měsíci. Výše měsíční zálohy bude stanovena platebním kalendářem do 31. 12. 2023.</w:t>
      </w:r>
    </w:p>
    <w:p w14:paraId="26636DCC" w14:textId="03E48616" w:rsidR="00455C08" w:rsidRPr="00F87A2B" w:rsidRDefault="00455C08" w:rsidP="00302FB4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87A2B">
        <w:rPr>
          <w:rFonts w:asciiTheme="minorHAnsi" w:hAnsiTheme="minorHAnsi" w:cstheme="minorHAnsi"/>
          <w:sz w:val="20"/>
          <w:szCs w:val="20"/>
        </w:rPr>
        <w:t xml:space="preserve">Vyúčtování dodávky včetně </w:t>
      </w:r>
      <w:r w:rsidR="00DF4B5C" w:rsidRPr="00F87A2B">
        <w:rPr>
          <w:rFonts w:asciiTheme="minorHAnsi" w:hAnsiTheme="minorHAnsi" w:cstheme="minorHAnsi"/>
          <w:sz w:val="20"/>
          <w:szCs w:val="20"/>
        </w:rPr>
        <w:t xml:space="preserve">případných </w:t>
      </w:r>
      <w:r w:rsidR="008321F6" w:rsidRPr="00F87A2B">
        <w:rPr>
          <w:rFonts w:asciiTheme="minorHAnsi" w:hAnsiTheme="minorHAnsi" w:cstheme="minorHAnsi"/>
          <w:sz w:val="20"/>
          <w:szCs w:val="20"/>
        </w:rPr>
        <w:t>smluvních náhrad pro</w:t>
      </w:r>
      <w:r w:rsidR="008321F6" w:rsidRPr="00F87A2B">
        <w:rPr>
          <w:rFonts w:asciiTheme="minorHAnsi" w:hAnsiTheme="minorHAnsi" w:cstheme="minorHAnsi"/>
          <w:sz w:val="20"/>
          <w:szCs w:val="20"/>
        </w:rPr>
        <w:softHyphen/>
        <w:t>vede D</w:t>
      </w:r>
      <w:r w:rsidRPr="00F87A2B">
        <w:rPr>
          <w:rFonts w:asciiTheme="minorHAnsi" w:hAnsiTheme="minorHAnsi" w:cstheme="minorHAnsi"/>
          <w:sz w:val="20"/>
          <w:szCs w:val="20"/>
        </w:rPr>
        <w:t>odavatel samostatn</w:t>
      </w:r>
      <w:r w:rsidR="00181825" w:rsidRPr="00F87A2B">
        <w:rPr>
          <w:rFonts w:asciiTheme="minorHAnsi" w:hAnsiTheme="minorHAnsi" w:cstheme="minorHAnsi"/>
          <w:sz w:val="20"/>
          <w:szCs w:val="20"/>
        </w:rPr>
        <w:t xml:space="preserve">ým </w:t>
      </w:r>
      <w:r w:rsidR="008321F6" w:rsidRPr="00F87A2B">
        <w:rPr>
          <w:rFonts w:asciiTheme="minorHAnsi" w:hAnsiTheme="minorHAnsi" w:cstheme="minorHAnsi"/>
          <w:sz w:val="20"/>
          <w:szCs w:val="20"/>
        </w:rPr>
        <w:t>daňovým</w:t>
      </w:r>
      <w:r w:rsidR="00181825" w:rsidRPr="00F87A2B">
        <w:rPr>
          <w:rFonts w:asciiTheme="minorHAnsi" w:hAnsiTheme="minorHAnsi" w:cstheme="minorHAnsi"/>
          <w:sz w:val="20"/>
          <w:szCs w:val="20"/>
        </w:rPr>
        <w:t xml:space="preserve"> dokladem (</w:t>
      </w:r>
      <w:r w:rsidRPr="00F87A2B">
        <w:rPr>
          <w:rFonts w:asciiTheme="minorHAnsi" w:hAnsiTheme="minorHAnsi" w:cstheme="minorHAnsi"/>
          <w:sz w:val="20"/>
          <w:szCs w:val="20"/>
        </w:rPr>
        <w:t>fakturou</w:t>
      </w:r>
      <w:r w:rsidR="00181825" w:rsidRPr="00F87A2B">
        <w:rPr>
          <w:rFonts w:asciiTheme="minorHAnsi" w:hAnsiTheme="minorHAnsi" w:cstheme="minorHAnsi"/>
          <w:sz w:val="20"/>
          <w:szCs w:val="20"/>
        </w:rPr>
        <w:t>)</w:t>
      </w:r>
      <w:r w:rsidRPr="00F87A2B">
        <w:rPr>
          <w:rFonts w:asciiTheme="minorHAnsi" w:hAnsiTheme="minorHAnsi" w:cstheme="minorHAnsi"/>
          <w:sz w:val="20"/>
          <w:szCs w:val="20"/>
        </w:rPr>
        <w:t xml:space="preserve"> za</w:t>
      </w:r>
      <w:r w:rsidR="00DF4B5C" w:rsidRPr="00F87A2B">
        <w:rPr>
          <w:rFonts w:asciiTheme="minorHAnsi" w:hAnsiTheme="minorHAnsi" w:cstheme="minorHAnsi"/>
          <w:sz w:val="20"/>
          <w:szCs w:val="20"/>
        </w:rPr>
        <w:t xml:space="preserve"> příslušné zúčtovací období</w:t>
      </w:r>
      <w:r w:rsidR="008321F6" w:rsidRPr="00F87A2B">
        <w:rPr>
          <w:rFonts w:asciiTheme="minorHAnsi" w:hAnsiTheme="minorHAnsi" w:cstheme="minorHAnsi"/>
          <w:sz w:val="20"/>
          <w:szCs w:val="20"/>
        </w:rPr>
        <w:t>,</w:t>
      </w:r>
      <w:r w:rsidRPr="00F87A2B">
        <w:rPr>
          <w:rFonts w:asciiTheme="minorHAnsi" w:hAnsiTheme="minorHAnsi" w:cstheme="minorHAnsi"/>
          <w:sz w:val="20"/>
          <w:szCs w:val="20"/>
        </w:rPr>
        <w:t xml:space="preserve"> </w:t>
      </w:r>
      <w:r w:rsidR="00D567C4" w:rsidRPr="00F87A2B">
        <w:rPr>
          <w:rFonts w:asciiTheme="minorHAnsi" w:hAnsiTheme="minorHAnsi" w:cstheme="minorHAnsi"/>
          <w:sz w:val="20"/>
          <w:szCs w:val="20"/>
        </w:rPr>
        <w:t xml:space="preserve">se splatností </w:t>
      </w:r>
      <w:r w:rsidR="00F87A2B">
        <w:rPr>
          <w:rFonts w:asciiTheme="minorHAnsi" w:hAnsiTheme="minorHAnsi" w:cstheme="minorHAnsi"/>
          <w:sz w:val="20"/>
          <w:szCs w:val="20"/>
        </w:rPr>
        <w:t>3</w:t>
      </w:r>
      <w:r w:rsidR="00881E6B" w:rsidRPr="00F87A2B">
        <w:rPr>
          <w:rFonts w:asciiTheme="minorHAnsi" w:hAnsiTheme="minorHAnsi" w:cstheme="minorHAnsi"/>
          <w:sz w:val="20"/>
          <w:szCs w:val="20"/>
        </w:rPr>
        <w:t>0</w:t>
      </w:r>
      <w:r w:rsidRPr="00F87A2B">
        <w:rPr>
          <w:rFonts w:asciiTheme="minorHAnsi" w:hAnsiTheme="minorHAnsi" w:cstheme="minorHAnsi"/>
          <w:sz w:val="20"/>
          <w:szCs w:val="20"/>
        </w:rPr>
        <w:t xml:space="preserve"> kalendářních dnů ode dne odesl</w:t>
      </w:r>
      <w:r w:rsidR="00181825" w:rsidRPr="00F87A2B">
        <w:rPr>
          <w:rFonts w:asciiTheme="minorHAnsi" w:hAnsiTheme="minorHAnsi" w:cstheme="minorHAnsi"/>
          <w:sz w:val="20"/>
          <w:szCs w:val="20"/>
        </w:rPr>
        <w:t xml:space="preserve">ání </w:t>
      </w:r>
      <w:r w:rsidR="00587F3C" w:rsidRPr="00F87A2B">
        <w:rPr>
          <w:rFonts w:asciiTheme="minorHAnsi" w:hAnsiTheme="minorHAnsi" w:cstheme="minorHAnsi"/>
          <w:sz w:val="20"/>
          <w:szCs w:val="20"/>
        </w:rPr>
        <w:t>Odběratel</w:t>
      </w:r>
      <w:r w:rsidR="00181825" w:rsidRPr="00F87A2B">
        <w:rPr>
          <w:rFonts w:asciiTheme="minorHAnsi" w:hAnsiTheme="minorHAnsi" w:cstheme="minorHAnsi"/>
          <w:sz w:val="20"/>
          <w:szCs w:val="20"/>
        </w:rPr>
        <w:t>i. Daňový doklad (faktura)</w:t>
      </w:r>
      <w:r w:rsidRPr="00F87A2B">
        <w:rPr>
          <w:rFonts w:asciiTheme="minorHAnsi" w:hAnsiTheme="minorHAnsi" w:cstheme="minorHAnsi"/>
          <w:sz w:val="20"/>
          <w:szCs w:val="20"/>
        </w:rPr>
        <w:t xml:space="preserve"> musí mít veškeré náležitosti daňového do</w:t>
      </w:r>
      <w:r w:rsidRPr="00F87A2B">
        <w:rPr>
          <w:rFonts w:asciiTheme="minorHAnsi" w:hAnsiTheme="minorHAnsi" w:cstheme="minorHAnsi"/>
          <w:sz w:val="20"/>
          <w:szCs w:val="20"/>
        </w:rPr>
        <w:softHyphen/>
        <w:t xml:space="preserve">kladu ve smyslu zákona o dani z přidané hodnoty ve znění účinném ke dni uskutečnění </w:t>
      </w:r>
      <w:r w:rsidR="00DF4B5C" w:rsidRPr="00F87A2B">
        <w:rPr>
          <w:rFonts w:asciiTheme="minorHAnsi" w:hAnsiTheme="minorHAnsi" w:cstheme="minorHAnsi"/>
          <w:sz w:val="20"/>
          <w:szCs w:val="20"/>
        </w:rPr>
        <w:t>zd</w:t>
      </w:r>
      <w:r w:rsidRPr="00F87A2B">
        <w:rPr>
          <w:rFonts w:asciiTheme="minorHAnsi" w:hAnsiTheme="minorHAnsi" w:cstheme="minorHAnsi"/>
          <w:sz w:val="20"/>
          <w:szCs w:val="20"/>
        </w:rPr>
        <w:t xml:space="preserve">anitelného plnění. </w:t>
      </w:r>
    </w:p>
    <w:p w14:paraId="4F780104" w14:textId="575BC8AD" w:rsidR="00F35A54" w:rsidRPr="00B262F2" w:rsidRDefault="00F35A54" w:rsidP="00F35A54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87A2B">
        <w:rPr>
          <w:rFonts w:asciiTheme="minorHAnsi" w:hAnsiTheme="minorHAnsi" w:cstheme="minorHAnsi"/>
          <w:sz w:val="20"/>
          <w:szCs w:val="20"/>
        </w:rPr>
        <w:t xml:space="preserve">V případě, že daňový doklad (faktura) nebude obsahovat některou se zákonem stanovených náležitostí, má právo </w:t>
      </w:r>
      <w:r w:rsidR="00587F3C" w:rsidRPr="00F87A2B">
        <w:rPr>
          <w:rFonts w:asciiTheme="minorHAnsi" w:hAnsiTheme="minorHAnsi" w:cstheme="minorHAnsi"/>
          <w:sz w:val="20"/>
          <w:szCs w:val="20"/>
        </w:rPr>
        <w:t>Odběratel</w:t>
      </w:r>
      <w:r w:rsidRPr="00F87A2B">
        <w:rPr>
          <w:rFonts w:asciiTheme="minorHAnsi" w:hAnsiTheme="minorHAnsi" w:cstheme="minorHAnsi"/>
          <w:sz w:val="20"/>
          <w:szCs w:val="20"/>
        </w:rPr>
        <w:t xml:space="preserve"> vrátit daňový doklad Dodavateli k doplnění či opravě. Nová lhůta splatnosti počíná ode dne opětného doručení daňového dokladu </w:t>
      </w:r>
      <w:r w:rsidR="00587F3C" w:rsidRPr="00F87A2B">
        <w:rPr>
          <w:rFonts w:asciiTheme="minorHAnsi" w:hAnsiTheme="minorHAnsi" w:cstheme="minorHAnsi"/>
          <w:sz w:val="20"/>
          <w:szCs w:val="20"/>
        </w:rPr>
        <w:t>Odběratel</w:t>
      </w:r>
      <w:r w:rsidRPr="00F87A2B">
        <w:rPr>
          <w:rFonts w:asciiTheme="minorHAnsi" w:hAnsiTheme="minorHAnsi" w:cstheme="minorHAnsi"/>
          <w:sz w:val="20"/>
          <w:szCs w:val="20"/>
        </w:rPr>
        <w:t>ovi.</w:t>
      </w:r>
    </w:p>
    <w:p w14:paraId="49CBC6BD" w14:textId="70F1481A" w:rsidR="00455C08" w:rsidRDefault="00455C08" w:rsidP="009670D6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262F2">
        <w:rPr>
          <w:rFonts w:asciiTheme="minorHAnsi" w:hAnsiTheme="minorHAnsi" w:cstheme="minorHAnsi"/>
          <w:sz w:val="20"/>
          <w:szCs w:val="20"/>
        </w:rPr>
        <w:t xml:space="preserve">Všechny platby provádí </w:t>
      </w:r>
      <w:r w:rsidR="00587F3C">
        <w:rPr>
          <w:rFonts w:asciiTheme="minorHAnsi" w:hAnsiTheme="minorHAnsi" w:cstheme="minorHAnsi"/>
          <w:sz w:val="20"/>
          <w:szCs w:val="20"/>
        </w:rPr>
        <w:t>Odběratel</w:t>
      </w:r>
      <w:r w:rsidRPr="00B262F2">
        <w:rPr>
          <w:rFonts w:asciiTheme="minorHAnsi" w:hAnsiTheme="minorHAnsi" w:cstheme="minorHAnsi"/>
          <w:sz w:val="20"/>
          <w:szCs w:val="20"/>
        </w:rPr>
        <w:t xml:space="preserve"> platebním příkazem ve pro</w:t>
      </w:r>
      <w:r w:rsidRPr="00B262F2">
        <w:rPr>
          <w:rFonts w:asciiTheme="minorHAnsi" w:hAnsiTheme="minorHAnsi" w:cstheme="minorHAnsi"/>
          <w:sz w:val="20"/>
          <w:szCs w:val="20"/>
        </w:rPr>
        <w:softHyphen/>
        <w:t xml:space="preserve">spěch </w:t>
      </w:r>
      <w:r w:rsidR="008321F6" w:rsidRPr="00B262F2">
        <w:rPr>
          <w:rFonts w:asciiTheme="minorHAnsi" w:hAnsiTheme="minorHAnsi" w:cstheme="minorHAnsi"/>
          <w:sz w:val="20"/>
          <w:szCs w:val="20"/>
        </w:rPr>
        <w:t>D</w:t>
      </w:r>
      <w:r w:rsidRPr="00B262F2">
        <w:rPr>
          <w:rFonts w:asciiTheme="minorHAnsi" w:hAnsiTheme="minorHAnsi" w:cstheme="minorHAnsi"/>
          <w:sz w:val="20"/>
          <w:szCs w:val="20"/>
        </w:rPr>
        <w:t>odavatele na číslo účtu uvedené v</w:t>
      </w:r>
      <w:r w:rsidR="00181825" w:rsidRPr="00B262F2">
        <w:rPr>
          <w:rFonts w:asciiTheme="minorHAnsi" w:hAnsiTheme="minorHAnsi" w:cstheme="minorHAnsi"/>
          <w:sz w:val="20"/>
          <w:szCs w:val="20"/>
        </w:rPr>
        <w:t> </w:t>
      </w:r>
      <w:r w:rsidRPr="00B262F2">
        <w:rPr>
          <w:rFonts w:asciiTheme="minorHAnsi" w:hAnsiTheme="minorHAnsi" w:cstheme="minorHAnsi"/>
          <w:sz w:val="20"/>
          <w:szCs w:val="20"/>
        </w:rPr>
        <w:t>příslušné</w:t>
      </w:r>
      <w:r w:rsidR="00181825" w:rsidRPr="00B262F2">
        <w:rPr>
          <w:rFonts w:asciiTheme="minorHAnsi" w:hAnsiTheme="minorHAnsi" w:cstheme="minorHAnsi"/>
          <w:sz w:val="20"/>
          <w:szCs w:val="20"/>
        </w:rPr>
        <w:t>m daňovém dokladu</w:t>
      </w:r>
      <w:r w:rsidR="003F380C" w:rsidRPr="00B262F2">
        <w:rPr>
          <w:rFonts w:asciiTheme="minorHAnsi" w:hAnsiTheme="minorHAnsi" w:cstheme="minorHAnsi"/>
          <w:sz w:val="20"/>
          <w:szCs w:val="20"/>
        </w:rPr>
        <w:t xml:space="preserve"> </w:t>
      </w:r>
      <w:r w:rsidR="00181825" w:rsidRPr="00B262F2">
        <w:rPr>
          <w:rFonts w:asciiTheme="minorHAnsi" w:hAnsiTheme="minorHAnsi" w:cstheme="minorHAnsi"/>
          <w:sz w:val="20"/>
          <w:szCs w:val="20"/>
        </w:rPr>
        <w:t>(</w:t>
      </w:r>
      <w:r w:rsidRPr="00B262F2">
        <w:rPr>
          <w:rFonts w:asciiTheme="minorHAnsi" w:hAnsiTheme="minorHAnsi" w:cstheme="minorHAnsi"/>
          <w:sz w:val="20"/>
          <w:szCs w:val="20"/>
        </w:rPr>
        <w:t>faktuř</w:t>
      </w:r>
      <w:r w:rsidR="006D6A25" w:rsidRPr="00B262F2">
        <w:rPr>
          <w:rFonts w:asciiTheme="minorHAnsi" w:hAnsiTheme="minorHAnsi" w:cstheme="minorHAnsi"/>
          <w:sz w:val="20"/>
          <w:szCs w:val="20"/>
        </w:rPr>
        <w:t>e</w:t>
      </w:r>
      <w:r w:rsidR="00181825" w:rsidRPr="00B262F2">
        <w:rPr>
          <w:rFonts w:asciiTheme="minorHAnsi" w:hAnsiTheme="minorHAnsi" w:cstheme="minorHAnsi"/>
          <w:sz w:val="20"/>
          <w:szCs w:val="20"/>
        </w:rPr>
        <w:t>)</w:t>
      </w:r>
      <w:r w:rsidR="006D6A25" w:rsidRPr="00B262F2">
        <w:rPr>
          <w:rFonts w:asciiTheme="minorHAnsi" w:hAnsiTheme="minorHAnsi" w:cstheme="minorHAnsi"/>
          <w:sz w:val="20"/>
          <w:szCs w:val="20"/>
        </w:rPr>
        <w:t xml:space="preserve">. Dnem zaplacení se rozumí dnem připsání celé </w:t>
      </w:r>
      <w:r w:rsidRPr="00B262F2">
        <w:rPr>
          <w:rFonts w:asciiTheme="minorHAnsi" w:hAnsiTheme="minorHAnsi" w:cstheme="minorHAnsi"/>
          <w:sz w:val="20"/>
          <w:szCs w:val="20"/>
        </w:rPr>
        <w:t xml:space="preserve">fakturované částky </w:t>
      </w:r>
      <w:r w:rsidR="006D6A25" w:rsidRPr="00B262F2">
        <w:rPr>
          <w:rFonts w:asciiTheme="minorHAnsi" w:hAnsiTheme="minorHAnsi" w:cstheme="minorHAnsi"/>
          <w:sz w:val="20"/>
          <w:szCs w:val="20"/>
        </w:rPr>
        <w:t>na účet</w:t>
      </w:r>
      <w:r w:rsidRPr="00B262F2">
        <w:rPr>
          <w:rFonts w:asciiTheme="minorHAnsi" w:hAnsiTheme="minorHAnsi" w:cstheme="minorHAnsi"/>
          <w:sz w:val="20"/>
          <w:szCs w:val="20"/>
        </w:rPr>
        <w:t xml:space="preserve"> </w:t>
      </w:r>
      <w:r w:rsidR="006D6A25" w:rsidRPr="00B262F2">
        <w:rPr>
          <w:rFonts w:asciiTheme="minorHAnsi" w:hAnsiTheme="minorHAnsi" w:cstheme="minorHAnsi"/>
          <w:sz w:val="20"/>
          <w:szCs w:val="20"/>
        </w:rPr>
        <w:t>Dodavatele</w:t>
      </w:r>
      <w:r w:rsidRPr="00B262F2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367FDAF" w14:textId="05CAF1FA" w:rsidR="0005192C" w:rsidRDefault="0005192C" w:rsidP="009670D6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Odběratel požaduje elektronickou fakturaci, a to na emailovou adresu: podatelna</w:t>
      </w:r>
      <w:r w:rsidRPr="0005192C">
        <w:t xml:space="preserve"> </w:t>
      </w:r>
      <w:r w:rsidRPr="0005192C">
        <w:rPr>
          <w:rFonts w:asciiTheme="minorHAnsi" w:hAnsiTheme="minorHAnsi" w:cstheme="minorHAnsi"/>
          <w:sz w:val="20"/>
          <w:szCs w:val="20"/>
        </w:rPr>
        <w:t>@tsb.cz</w:t>
      </w:r>
    </w:p>
    <w:p w14:paraId="387BC80D" w14:textId="77777777" w:rsidR="00F87A2B" w:rsidRPr="00B262F2" w:rsidRDefault="00F87A2B" w:rsidP="00F87A2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262F2">
        <w:rPr>
          <w:rFonts w:asciiTheme="minorHAnsi" w:hAnsiTheme="minorHAnsi" w:cstheme="minorHAnsi"/>
          <w:b/>
          <w:bCs/>
          <w:sz w:val="20"/>
          <w:szCs w:val="20"/>
        </w:rPr>
        <w:lastRenderedPageBreak/>
        <w:t>Měření dodávky</w:t>
      </w:r>
    </w:p>
    <w:p w14:paraId="7FB6777B" w14:textId="77777777" w:rsidR="00F87A2B" w:rsidRPr="00B262F2" w:rsidRDefault="00F87A2B" w:rsidP="00F87A2B">
      <w:pPr>
        <w:jc w:val="center"/>
        <w:rPr>
          <w:rFonts w:asciiTheme="minorHAnsi" w:hAnsiTheme="minorHAnsi" w:cstheme="minorHAnsi"/>
          <w:b/>
          <w:bCs/>
          <w:color w:val="FF00FF"/>
          <w:sz w:val="20"/>
          <w:szCs w:val="20"/>
        </w:rPr>
      </w:pPr>
    </w:p>
    <w:p w14:paraId="1612A4F2" w14:textId="77777777" w:rsidR="00F87A2B" w:rsidRPr="00B262F2" w:rsidRDefault="00F87A2B" w:rsidP="00F87A2B">
      <w:pPr>
        <w:numPr>
          <w:ilvl w:val="0"/>
          <w:numId w:val="32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262F2">
        <w:rPr>
          <w:rFonts w:asciiTheme="minorHAnsi" w:hAnsiTheme="minorHAnsi" w:cstheme="minorHAnsi"/>
          <w:sz w:val="20"/>
          <w:szCs w:val="20"/>
        </w:rPr>
        <w:t xml:space="preserve">Podkladem pro fakturaci bude měření dodávek v souladu zejména s ustanovením § 49 zákona </w:t>
      </w:r>
      <w:r w:rsidRPr="00B262F2">
        <w:rPr>
          <w:rFonts w:asciiTheme="minorHAnsi" w:hAnsiTheme="minorHAnsi" w:cstheme="minorHAnsi"/>
          <w:sz w:val="20"/>
          <w:szCs w:val="20"/>
        </w:rPr>
        <w:br/>
        <w:t xml:space="preserve">č. 458/2000 Sb. a vyhláškou o měření v aktuálně platném znění. </w:t>
      </w:r>
    </w:p>
    <w:p w14:paraId="644E83BF" w14:textId="75E2EC12" w:rsidR="00F87A2B" w:rsidRDefault="00F87A2B" w:rsidP="00F87A2B">
      <w:pPr>
        <w:numPr>
          <w:ilvl w:val="0"/>
          <w:numId w:val="32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Odběratel</w:t>
      </w:r>
      <w:r w:rsidRPr="00B262F2">
        <w:rPr>
          <w:rFonts w:asciiTheme="minorHAnsi" w:hAnsiTheme="minorHAnsi" w:cstheme="minorHAnsi"/>
          <w:sz w:val="20"/>
          <w:szCs w:val="20"/>
        </w:rPr>
        <w:t xml:space="preserve"> či Dodavatel se zavazují bez zbytečného odkladu vzájemně se informovat v případě, že kterákoliv z těchto stran zjistí závadu v měření. V případě potvrzení vadného měření provozovatelem distribuční soustavy se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Pr="00B262F2">
        <w:rPr>
          <w:rFonts w:asciiTheme="minorHAnsi" w:hAnsiTheme="minorHAnsi" w:cstheme="minorHAnsi"/>
          <w:sz w:val="20"/>
          <w:szCs w:val="20"/>
        </w:rPr>
        <w:t xml:space="preserve"> či Dodavatel zavazují vypořádat své nároky dle principu vyloučení bezdůvodného oboha</w:t>
      </w:r>
      <w:r w:rsidRPr="00B262F2">
        <w:rPr>
          <w:rFonts w:asciiTheme="minorHAnsi" w:hAnsiTheme="minorHAnsi" w:cstheme="minorHAnsi"/>
          <w:sz w:val="20"/>
          <w:szCs w:val="20"/>
        </w:rPr>
        <w:softHyphen/>
        <w:t xml:space="preserve">cení. </w:t>
      </w:r>
    </w:p>
    <w:p w14:paraId="1D8757D1" w14:textId="6C40A857" w:rsidR="00F87A2B" w:rsidRDefault="00F87A2B" w:rsidP="00F87A2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3F0B1B" w14:textId="50375BD2" w:rsidR="00F87A2B" w:rsidRPr="007B6BA8" w:rsidRDefault="00F87A2B" w:rsidP="00F87A2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B6BA8">
        <w:rPr>
          <w:rFonts w:asciiTheme="minorHAnsi" w:hAnsiTheme="minorHAnsi" w:cstheme="minorHAnsi"/>
          <w:b/>
          <w:bCs/>
          <w:sz w:val="20"/>
          <w:szCs w:val="20"/>
        </w:rPr>
        <w:t>Množství a časový průběh</w:t>
      </w:r>
      <w:r w:rsidR="007462D1">
        <w:rPr>
          <w:rFonts w:asciiTheme="minorHAnsi" w:hAnsiTheme="minorHAnsi" w:cstheme="minorHAnsi"/>
          <w:b/>
          <w:bCs/>
          <w:sz w:val="20"/>
          <w:szCs w:val="20"/>
        </w:rPr>
        <w:t xml:space="preserve"> dodávky</w:t>
      </w:r>
      <w:r w:rsidRPr="007B6BA8">
        <w:rPr>
          <w:rFonts w:asciiTheme="minorHAnsi" w:hAnsiTheme="minorHAnsi" w:cstheme="minorHAnsi"/>
          <w:b/>
          <w:bCs/>
          <w:sz w:val="20"/>
          <w:szCs w:val="20"/>
        </w:rPr>
        <w:t xml:space="preserve"> elektřiny</w:t>
      </w:r>
    </w:p>
    <w:p w14:paraId="2899E0E7" w14:textId="77777777" w:rsidR="00F87A2B" w:rsidRPr="00EB444A" w:rsidRDefault="00F87A2B" w:rsidP="00F87A2B">
      <w:pPr>
        <w:rPr>
          <w:rFonts w:asciiTheme="minorHAnsi" w:hAnsiTheme="minorHAnsi" w:cstheme="minorHAnsi"/>
        </w:rPr>
      </w:pPr>
    </w:p>
    <w:p w14:paraId="3255CC72" w14:textId="1DFCD1D0" w:rsidR="00F87A2B" w:rsidRPr="00EB444A" w:rsidRDefault="00F87A2B" w:rsidP="00F87A2B">
      <w:pPr>
        <w:rPr>
          <w:rFonts w:asciiTheme="minorHAnsi" w:hAnsiTheme="minorHAnsi" w:cstheme="minorHAnsi"/>
          <w:sz w:val="20"/>
          <w:szCs w:val="20"/>
        </w:rPr>
      </w:pPr>
      <w:r w:rsidRPr="00EB444A">
        <w:rPr>
          <w:rFonts w:asciiTheme="minorHAnsi" w:hAnsiTheme="minorHAnsi" w:cstheme="minorHAnsi"/>
          <w:sz w:val="20"/>
          <w:szCs w:val="20"/>
        </w:rPr>
        <w:t xml:space="preserve">Předpokládaný </w:t>
      </w:r>
      <w:r w:rsidR="008B4BD6">
        <w:rPr>
          <w:rFonts w:asciiTheme="minorHAnsi" w:hAnsiTheme="minorHAnsi" w:cstheme="minorHAnsi"/>
          <w:sz w:val="20"/>
          <w:szCs w:val="20"/>
        </w:rPr>
        <w:t xml:space="preserve">% </w:t>
      </w:r>
      <w:r w:rsidRPr="00EB444A">
        <w:rPr>
          <w:rFonts w:asciiTheme="minorHAnsi" w:hAnsiTheme="minorHAnsi" w:cstheme="minorHAnsi"/>
          <w:sz w:val="20"/>
          <w:szCs w:val="20"/>
        </w:rPr>
        <w:t>odběr elektřiny</w:t>
      </w:r>
      <w:r w:rsidR="008B4BD6">
        <w:rPr>
          <w:rFonts w:asciiTheme="minorHAnsi" w:hAnsiTheme="minorHAnsi" w:cstheme="minorHAnsi"/>
          <w:sz w:val="20"/>
          <w:szCs w:val="20"/>
        </w:rPr>
        <w:t xml:space="preserve"> NN</w:t>
      </w:r>
      <w:r w:rsidRPr="00EB444A">
        <w:rPr>
          <w:rFonts w:asciiTheme="minorHAnsi" w:hAnsiTheme="minorHAnsi" w:cstheme="minorHAnsi"/>
          <w:sz w:val="20"/>
          <w:szCs w:val="20"/>
        </w:rPr>
        <w:t xml:space="preserve"> </w:t>
      </w:r>
      <w:r w:rsidR="008B4BD6">
        <w:rPr>
          <w:rFonts w:asciiTheme="minorHAnsi" w:hAnsiTheme="minorHAnsi" w:cstheme="minorHAnsi"/>
          <w:sz w:val="20"/>
          <w:szCs w:val="20"/>
        </w:rPr>
        <w:t>VO</w:t>
      </w:r>
      <w:r w:rsidR="007800B8">
        <w:rPr>
          <w:rFonts w:asciiTheme="minorHAnsi" w:hAnsiTheme="minorHAnsi" w:cstheme="minorHAnsi"/>
          <w:sz w:val="20"/>
          <w:szCs w:val="20"/>
        </w:rPr>
        <w:t xml:space="preserve"> v průběhu roku</w:t>
      </w:r>
      <w:r w:rsidR="008B4BD6">
        <w:rPr>
          <w:rFonts w:asciiTheme="minorHAnsi" w:hAnsiTheme="minorHAnsi" w:cstheme="minorHAnsi"/>
          <w:sz w:val="20"/>
          <w:szCs w:val="20"/>
        </w:rPr>
        <w:t xml:space="preserve"> </w:t>
      </w:r>
      <w:r w:rsidRPr="00EB444A">
        <w:rPr>
          <w:rFonts w:asciiTheme="minorHAnsi" w:hAnsiTheme="minorHAnsi" w:cstheme="minorHAnsi"/>
          <w:sz w:val="20"/>
          <w:szCs w:val="20"/>
        </w:rPr>
        <w:t>po jednotlivých kalendářních měsících</w:t>
      </w:r>
    </w:p>
    <w:p w14:paraId="2090F2AE" w14:textId="77777777" w:rsidR="00F87A2B" w:rsidRDefault="00F87A2B" w:rsidP="00F87A2B"/>
    <w:tbl>
      <w:tblPr>
        <w:tblW w:w="10746" w:type="dxa"/>
        <w:tblInd w:w="-545" w:type="dxa"/>
        <w:tblLayout w:type="fixed"/>
        <w:tblLook w:val="0000" w:firstRow="0" w:lastRow="0" w:firstColumn="0" w:lastColumn="0" w:noHBand="0" w:noVBand="0"/>
      </w:tblPr>
      <w:tblGrid>
        <w:gridCol w:w="1650"/>
        <w:gridCol w:w="694"/>
        <w:gridCol w:w="642"/>
        <w:gridCol w:w="642"/>
        <w:gridCol w:w="642"/>
        <w:gridCol w:w="642"/>
        <w:gridCol w:w="642"/>
        <w:gridCol w:w="642"/>
        <w:gridCol w:w="646"/>
        <w:gridCol w:w="699"/>
        <w:gridCol w:w="699"/>
        <w:gridCol w:w="713"/>
        <w:gridCol w:w="674"/>
        <w:gridCol w:w="1119"/>
      </w:tblGrid>
      <w:tr w:rsidR="00F87A2B" w:rsidRPr="000D5DBE" w14:paraId="20182BA4" w14:textId="77777777" w:rsidTr="007800B8">
        <w:trPr>
          <w:trHeight w:val="184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AB8B4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bookmarkStart w:id="0" w:name="_Hlk128384115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CB3C5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99796F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4949B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55CCC2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D0F23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A7155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A8586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A12FA3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AD3E68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3FEC7B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5FF636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75530D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06F8" w14:textId="018B57DD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Celkem</w:t>
            </w:r>
            <w:r w:rsidR="008B4BD6">
              <w:rPr>
                <w:sz w:val="16"/>
                <w:szCs w:val="16"/>
              </w:rPr>
              <w:t xml:space="preserve"> </w:t>
            </w:r>
            <w:proofErr w:type="spellStart"/>
            <w:r w:rsidR="008B4BD6">
              <w:rPr>
                <w:sz w:val="16"/>
                <w:szCs w:val="16"/>
              </w:rPr>
              <w:t>MWh</w:t>
            </w:r>
            <w:proofErr w:type="spellEnd"/>
          </w:p>
        </w:tc>
      </w:tr>
      <w:tr w:rsidR="00F87A2B" w:rsidRPr="000D5DBE" w14:paraId="18CC78F1" w14:textId="77777777" w:rsidTr="007800B8">
        <w:trPr>
          <w:trHeight w:val="369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4EFA5C" w14:textId="77777777" w:rsidR="00F87A2B" w:rsidRPr="00EB444A" w:rsidRDefault="00F87A2B" w:rsidP="00CB0813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 xml:space="preserve">Měsíční množství </w:t>
            </w:r>
          </w:p>
          <w:p w14:paraId="22E775B6" w14:textId="559CAFC9" w:rsidR="00F87A2B" w:rsidRPr="00EB444A" w:rsidRDefault="008B4BD6" w:rsidP="00CB08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F87A2B" w:rsidRPr="00EB444A">
              <w:rPr>
                <w:sz w:val="16"/>
                <w:szCs w:val="16"/>
              </w:rPr>
              <w:t>lektřiny</w:t>
            </w:r>
            <w:r>
              <w:rPr>
                <w:sz w:val="16"/>
                <w:szCs w:val="16"/>
              </w:rPr>
              <w:t xml:space="preserve"> v </w:t>
            </w:r>
            <w:r w:rsidRPr="00461E3D">
              <w:rPr>
                <w:color w:val="FF0000"/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9B9C3D" w14:textId="05ACA5A2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11,131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C590D4" w14:textId="76EBB96B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9,115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51BF20" w14:textId="56611E08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8,846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E0B9C" w14:textId="403DB81D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7,229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B054F0" w14:textId="01773A75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6,126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B73901" w14:textId="51C6A854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5,146</w:t>
            </w: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12AF96" w14:textId="7EFD2B95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5,709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6C744" w14:textId="234926AC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6,916</w:t>
            </w:r>
          </w:p>
        </w:tc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7730E7" w14:textId="3A64B105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8,025</w:t>
            </w:r>
          </w:p>
        </w:tc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9BE669" w14:textId="1C71B878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9,636</w:t>
            </w: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E3117B" w14:textId="0C21D2CE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10,475</w:t>
            </w: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24C2A" w14:textId="4D30A20E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11,645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AEBE" w14:textId="1BA319F8" w:rsidR="00F87A2B" w:rsidRPr="00EB444A" w:rsidRDefault="008B4BD6" w:rsidP="00CB08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14100</w:t>
            </w:r>
          </w:p>
        </w:tc>
      </w:tr>
      <w:bookmarkEnd w:id="0"/>
    </w:tbl>
    <w:p w14:paraId="77488370" w14:textId="48BACC31" w:rsidR="00F87A2B" w:rsidRDefault="00F87A2B" w:rsidP="00F87A2B"/>
    <w:p w14:paraId="6BA9FB19" w14:textId="0709EA77" w:rsidR="008B4BD6" w:rsidRDefault="008B4BD6" w:rsidP="008B4BD6">
      <w:pPr>
        <w:rPr>
          <w:rFonts w:asciiTheme="minorHAnsi" w:hAnsiTheme="minorHAnsi" w:cstheme="minorHAnsi"/>
          <w:sz w:val="20"/>
          <w:szCs w:val="20"/>
        </w:rPr>
      </w:pPr>
      <w:r w:rsidRPr="00EB444A">
        <w:rPr>
          <w:rFonts w:asciiTheme="minorHAnsi" w:hAnsiTheme="minorHAnsi" w:cstheme="minorHAnsi"/>
          <w:sz w:val="20"/>
          <w:szCs w:val="20"/>
        </w:rPr>
        <w:t>Předpokládaný odběr elektřiny</w:t>
      </w:r>
      <w:r>
        <w:rPr>
          <w:rFonts w:asciiTheme="minorHAnsi" w:hAnsiTheme="minorHAnsi" w:cstheme="minorHAnsi"/>
          <w:sz w:val="20"/>
          <w:szCs w:val="20"/>
        </w:rPr>
        <w:t xml:space="preserve"> NN</w:t>
      </w:r>
      <w:r w:rsidRPr="00EB444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ostatní </w:t>
      </w:r>
      <w:r w:rsidRPr="00EB444A">
        <w:rPr>
          <w:rFonts w:asciiTheme="minorHAnsi" w:hAnsiTheme="minorHAnsi" w:cstheme="minorHAnsi"/>
          <w:sz w:val="20"/>
          <w:szCs w:val="20"/>
        </w:rPr>
        <w:t>v roce 202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EB444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a 2025 </w:t>
      </w:r>
      <w:r w:rsidRPr="00EB444A">
        <w:rPr>
          <w:rFonts w:asciiTheme="minorHAnsi" w:hAnsiTheme="minorHAnsi" w:cstheme="minorHAnsi"/>
          <w:sz w:val="20"/>
          <w:szCs w:val="20"/>
        </w:rPr>
        <w:t>po jednotlivých kalendářních měsících</w:t>
      </w:r>
    </w:p>
    <w:p w14:paraId="759A8615" w14:textId="77777777" w:rsidR="008B4BD6" w:rsidRDefault="008B4BD6" w:rsidP="008B4BD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746" w:type="dxa"/>
        <w:tblInd w:w="-545" w:type="dxa"/>
        <w:tblLayout w:type="fixed"/>
        <w:tblLook w:val="0000" w:firstRow="0" w:lastRow="0" w:firstColumn="0" w:lastColumn="0" w:noHBand="0" w:noVBand="0"/>
      </w:tblPr>
      <w:tblGrid>
        <w:gridCol w:w="1650"/>
        <w:gridCol w:w="694"/>
        <w:gridCol w:w="642"/>
        <w:gridCol w:w="642"/>
        <w:gridCol w:w="642"/>
        <w:gridCol w:w="642"/>
        <w:gridCol w:w="642"/>
        <w:gridCol w:w="642"/>
        <w:gridCol w:w="646"/>
        <w:gridCol w:w="699"/>
        <w:gridCol w:w="699"/>
        <w:gridCol w:w="713"/>
        <w:gridCol w:w="674"/>
        <w:gridCol w:w="1119"/>
      </w:tblGrid>
      <w:tr w:rsidR="008B4BD6" w:rsidRPr="000D5DBE" w14:paraId="31405CF5" w14:textId="77777777" w:rsidTr="007800B8">
        <w:trPr>
          <w:trHeight w:val="184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63BB7" w14:textId="77777777" w:rsidR="008B4BD6" w:rsidRPr="00EB444A" w:rsidRDefault="008B4BD6" w:rsidP="001C672A">
            <w:pPr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DC4AF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F21F3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63FD8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C0FC5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5CB49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49DBE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43CFE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4B43D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36B71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D9B60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E9D18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D9F26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5158" w14:textId="1D739FC6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>Celkem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MWh</w:t>
            </w:r>
            <w:proofErr w:type="spellEnd"/>
            <w:r w:rsidR="007800B8">
              <w:rPr>
                <w:sz w:val="16"/>
                <w:szCs w:val="16"/>
              </w:rPr>
              <w:t xml:space="preserve"> za rok</w:t>
            </w:r>
          </w:p>
        </w:tc>
      </w:tr>
      <w:tr w:rsidR="008B4BD6" w:rsidRPr="000D5DBE" w14:paraId="1008376B" w14:textId="77777777" w:rsidTr="007800B8">
        <w:trPr>
          <w:trHeight w:val="369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3B017E" w14:textId="77777777" w:rsidR="008B4BD6" w:rsidRPr="00EB444A" w:rsidRDefault="008B4BD6" w:rsidP="001C672A">
            <w:pPr>
              <w:rPr>
                <w:sz w:val="16"/>
                <w:szCs w:val="16"/>
              </w:rPr>
            </w:pPr>
            <w:r w:rsidRPr="00EB444A">
              <w:rPr>
                <w:sz w:val="16"/>
                <w:szCs w:val="16"/>
              </w:rPr>
              <w:t xml:space="preserve">Měsíční množství </w:t>
            </w:r>
          </w:p>
          <w:p w14:paraId="2BB4F420" w14:textId="234F058C" w:rsidR="008B4BD6" w:rsidRPr="00EB444A" w:rsidRDefault="008B4BD6" w:rsidP="001C67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B444A">
              <w:rPr>
                <w:sz w:val="16"/>
                <w:szCs w:val="16"/>
              </w:rPr>
              <w:t>lektřiny</w:t>
            </w:r>
          </w:p>
        </w:tc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62FB0" w14:textId="002312DD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605865" w14:textId="59E34D8D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2BCBEC" w14:textId="6748409A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3ADD2D" w14:textId="7D45512E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43D14B" w14:textId="696C5D54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C0FF8D" w14:textId="34BD9E3D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18A97E" w14:textId="1EA4D64A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2AF9BA" w14:textId="6D1D7881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B1BD4" w14:textId="7F39F29D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763E4" w14:textId="653361C0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FED6E" w14:textId="70D98E42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4795E" w14:textId="79DEBBDA" w:rsidR="008B4BD6" w:rsidRPr="00EB444A" w:rsidRDefault="008B4BD6" w:rsidP="001C67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CDEA" w14:textId="75A5EF6A" w:rsidR="008B4BD6" w:rsidRPr="00EB444A" w:rsidRDefault="00083BE1" w:rsidP="001C67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</w:tr>
    </w:tbl>
    <w:p w14:paraId="51EC1376" w14:textId="77777777" w:rsidR="008B4BD6" w:rsidRPr="00EB444A" w:rsidRDefault="008B4BD6" w:rsidP="008B4BD6">
      <w:pPr>
        <w:rPr>
          <w:rFonts w:asciiTheme="minorHAnsi" w:hAnsiTheme="minorHAnsi" w:cstheme="minorHAnsi"/>
          <w:sz w:val="20"/>
          <w:szCs w:val="20"/>
        </w:rPr>
      </w:pPr>
    </w:p>
    <w:p w14:paraId="38EE28D5" w14:textId="73CD055D" w:rsidR="00083BE1" w:rsidRDefault="00083BE1" w:rsidP="00083BE1">
      <w:pPr>
        <w:rPr>
          <w:rFonts w:asciiTheme="minorHAnsi" w:hAnsiTheme="minorHAnsi" w:cstheme="minorHAnsi"/>
          <w:sz w:val="20"/>
          <w:szCs w:val="20"/>
        </w:rPr>
      </w:pPr>
      <w:r w:rsidRPr="00EB444A">
        <w:rPr>
          <w:rFonts w:asciiTheme="minorHAnsi" w:hAnsiTheme="minorHAnsi" w:cstheme="minorHAnsi"/>
          <w:sz w:val="20"/>
          <w:szCs w:val="20"/>
        </w:rPr>
        <w:t>Předpokládaný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B444A">
        <w:rPr>
          <w:rFonts w:asciiTheme="minorHAnsi" w:hAnsiTheme="minorHAnsi" w:cstheme="minorHAnsi"/>
          <w:sz w:val="20"/>
          <w:szCs w:val="20"/>
        </w:rPr>
        <w:t>odběr elektřiny</w:t>
      </w:r>
      <w:r>
        <w:rPr>
          <w:rFonts w:asciiTheme="minorHAnsi" w:hAnsiTheme="minorHAnsi" w:cstheme="minorHAnsi"/>
          <w:sz w:val="20"/>
          <w:szCs w:val="20"/>
        </w:rPr>
        <w:t xml:space="preserve"> VN</w:t>
      </w:r>
      <w:r w:rsidRPr="00EB444A">
        <w:rPr>
          <w:rFonts w:asciiTheme="minorHAnsi" w:hAnsiTheme="minorHAnsi" w:cstheme="minorHAnsi"/>
          <w:sz w:val="20"/>
          <w:szCs w:val="20"/>
        </w:rPr>
        <w:t xml:space="preserve"> </w:t>
      </w:r>
      <w:r w:rsidR="008D39A7">
        <w:rPr>
          <w:rFonts w:asciiTheme="minorHAnsi" w:hAnsiTheme="minorHAnsi" w:cstheme="minorHAnsi"/>
          <w:sz w:val="20"/>
          <w:szCs w:val="20"/>
        </w:rPr>
        <w:t xml:space="preserve">za rok je 1.700 </w:t>
      </w:r>
      <w:proofErr w:type="spellStart"/>
      <w:r w:rsidR="008D39A7">
        <w:rPr>
          <w:rFonts w:asciiTheme="minorHAnsi" w:hAnsiTheme="minorHAnsi" w:cstheme="minorHAnsi"/>
          <w:sz w:val="20"/>
          <w:szCs w:val="20"/>
        </w:rPr>
        <w:t>MWh</w:t>
      </w:r>
      <w:proofErr w:type="spellEnd"/>
      <w:r w:rsidR="008D39A7">
        <w:rPr>
          <w:rFonts w:asciiTheme="minorHAnsi" w:hAnsiTheme="minorHAnsi" w:cstheme="minorHAnsi"/>
          <w:sz w:val="20"/>
          <w:szCs w:val="20"/>
        </w:rPr>
        <w:t xml:space="preserve">. Odběr </w:t>
      </w:r>
      <w:r w:rsidRPr="00EB444A">
        <w:rPr>
          <w:rFonts w:asciiTheme="minorHAnsi" w:hAnsiTheme="minorHAnsi" w:cstheme="minorHAnsi"/>
          <w:sz w:val="20"/>
          <w:szCs w:val="20"/>
        </w:rPr>
        <w:t>po jednotlivých kalendářních měsících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D39A7">
        <w:rPr>
          <w:rFonts w:asciiTheme="minorHAnsi" w:hAnsiTheme="minorHAnsi" w:cstheme="minorHAnsi"/>
          <w:sz w:val="20"/>
          <w:szCs w:val="20"/>
        </w:rPr>
        <w:t>vychází z</w:t>
      </w:r>
      <w:r>
        <w:rPr>
          <w:rFonts w:asciiTheme="minorHAnsi" w:hAnsiTheme="minorHAnsi" w:cstheme="minorHAnsi"/>
          <w:sz w:val="20"/>
          <w:szCs w:val="20"/>
        </w:rPr>
        <w:t xml:space="preserve"> odběrový</w:t>
      </w:r>
      <w:r w:rsidR="008D39A7">
        <w:rPr>
          <w:rFonts w:asciiTheme="minorHAnsi" w:hAnsiTheme="minorHAnsi" w:cstheme="minorHAnsi"/>
          <w:sz w:val="20"/>
          <w:szCs w:val="20"/>
        </w:rPr>
        <w:t>ch</w:t>
      </w:r>
      <w:r>
        <w:rPr>
          <w:rFonts w:asciiTheme="minorHAnsi" w:hAnsiTheme="minorHAnsi" w:cstheme="minorHAnsi"/>
          <w:sz w:val="20"/>
          <w:szCs w:val="20"/>
        </w:rPr>
        <w:t xml:space="preserve"> diagram</w:t>
      </w:r>
      <w:r w:rsidR="008D39A7">
        <w:rPr>
          <w:rFonts w:asciiTheme="minorHAnsi" w:hAnsiTheme="minorHAnsi" w:cstheme="minorHAnsi"/>
          <w:sz w:val="20"/>
          <w:szCs w:val="20"/>
        </w:rPr>
        <w:t>ů</w:t>
      </w:r>
      <w:r>
        <w:rPr>
          <w:rFonts w:asciiTheme="minorHAnsi" w:hAnsiTheme="minorHAnsi" w:cstheme="minorHAnsi"/>
          <w:sz w:val="20"/>
          <w:szCs w:val="20"/>
        </w:rPr>
        <w:t xml:space="preserve"> za rok 2022</w:t>
      </w:r>
      <w:r w:rsidR="008D39A7">
        <w:rPr>
          <w:rFonts w:asciiTheme="minorHAnsi" w:hAnsiTheme="minorHAnsi" w:cstheme="minorHAnsi"/>
          <w:sz w:val="20"/>
          <w:szCs w:val="20"/>
        </w:rPr>
        <w:t xml:space="preserve"> (</w:t>
      </w:r>
      <w:proofErr w:type="gramStart"/>
      <w:r w:rsidR="008D39A7">
        <w:rPr>
          <w:rFonts w:asciiTheme="minorHAnsi" w:hAnsiTheme="minorHAnsi" w:cstheme="minorHAnsi"/>
          <w:sz w:val="20"/>
          <w:szCs w:val="20"/>
        </w:rPr>
        <w:t>tvoří</w:t>
      </w:r>
      <w:proofErr w:type="gramEnd"/>
      <w:r w:rsidR="008D39A7">
        <w:rPr>
          <w:rFonts w:asciiTheme="minorHAnsi" w:hAnsiTheme="minorHAnsi" w:cstheme="minorHAnsi"/>
          <w:sz w:val="20"/>
          <w:szCs w:val="20"/>
        </w:rPr>
        <w:t xml:space="preserve"> přílohu zadávací dokumentace.)</w:t>
      </w:r>
    </w:p>
    <w:p w14:paraId="694B1255" w14:textId="18D47312" w:rsidR="007800B8" w:rsidRDefault="007800B8" w:rsidP="00083BE1">
      <w:pPr>
        <w:rPr>
          <w:rFonts w:asciiTheme="minorHAnsi" w:hAnsiTheme="minorHAnsi" w:cstheme="minorHAnsi"/>
          <w:sz w:val="20"/>
          <w:szCs w:val="20"/>
        </w:rPr>
      </w:pPr>
    </w:p>
    <w:p w14:paraId="4B41AA3A" w14:textId="08766BD6" w:rsidR="00057323" w:rsidRDefault="00057323" w:rsidP="0005732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57323">
        <w:rPr>
          <w:rFonts w:asciiTheme="minorHAnsi" w:hAnsiTheme="minorHAnsi" w:cstheme="minorHAnsi"/>
          <w:b/>
          <w:bCs/>
          <w:sz w:val="20"/>
          <w:szCs w:val="20"/>
        </w:rPr>
        <w:t>Způsob zajištění odběrového diagramu</w:t>
      </w:r>
    </w:p>
    <w:p w14:paraId="4213ACFC" w14:textId="77777777" w:rsidR="00AB7B26" w:rsidRPr="00057323" w:rsidRDefault="00AB7B26" w:rsidP="0005732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2C57DA" w14:textId="58AE74B5" w:rsidR="00057323" w:rsidRPr="00057323" w:rsidRDefault="00057323" w:rsidP="00057323">
      <w:pPr>
        <w:numPr>
          <w:ilvl w:val="0"/>
          <w:numId w:val="36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 xml:space="preserve">Základním a závazným způsobem pro komunikaci, zejména pro uzavírání jednotlivých objednávek na zajištění (nákupu) odběrového množství mezi Dodavatelem a Odběratelem je elektronická pošta (e-mail). </w:t>
      </w:r>
      <w:r>
        <w:rPr>
          <w:rFonts w:asciiTheme="minorHAnsi" w:hAnsiTheme="minorHAnsi" w:cstheme="minorHAnsi"/>
          <w:sz w:val="20"/>
          <w:szCs w:val="20"/>
        </w:rPr>
        <w:t xml:space="preserve">Telefonicky může být obchod předjednán, vždy ale bude následně potvrzen emailem. </w:t>
      </w:r>
    </w:p>
    <w:p w14:paraId="44708512" w14:textId="6891BCAE" w:rsidR="008D39A7" w:rsidRDefault="00057323" w:rsidP="00A51597">
      <w:pPr>
        <w:numPr>
          <w:ilvl w:val="0"/>
          <w:numId w:val="36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D39A7">
        <w:rPr>
          <w:rFonts w:asciiTheme="minorHAnsi" w:hAnsiTheme="minorHAnsi" w:cstheme="minorHAnsi"/>
          <w:sz w:val="20"/>
          <w:szCs w:val="20"/>
        </w:rPr>
        <w:t xml:space="preserve">Odběratel upřesní celkové měsíční množství elektřiny nejpozději do okamžiku realizace prvního nákupu. Odběratel objedná celkové množství pro rok 2024 a 2025 maximálně v 16 krocích/tranších (pro každý rok max. 8 tranší) zasláním závazné objednávky. </w:t>
      </w:r>
      <w:r w:rsidR="008D39A7" w:rsidRPr="008D39A7">
        <w:rPr>
          <w:rFonts w:asciiTheme="minorHAnsi" w:hAnsiTheme="minorHAnsi" w:cstheme="minorHAnsi"/>
          <w:sz w:val="20"/>
          <w:szCs w:val="20"/>
        </w:rPr>
        <w:t>Každá</w:t>
      </w:r>
      <w:r w:rsidRPr="008D39A7">
        <w:rPr>
          <w:rFonts w:asciiTheme="minorHAnsi" w:hAnsiTheme="minorHAnsi" w:cstheme="minorHAnsi"/>
          <w:sz w:val="20"/>
          <w:szCs w:val="20"/>
        </w:rPr>
        <w:t xml:space="preserve"> tranše je </w:t>
      </w:r>
      <w:r w:rsidR="008D39A7" w:rsidRPr="008D39A7">
        <w:rPr>
          <w:rFonts w:asciiTheme="minorHAnsi" w:hAnsiTheme="minorHAnsi" w:cstheme="minorHAnsi"/>
          <w:sz w:val="20"/>
          <w:szCs w:val="20"/>
        </w:rPr>
        <w:t xml:space="preserve">tedy </w:t>
      </w:r>
      <w:r w:rsidRPr="008D39A7">
        <w:rPr>
          <w:rFonts w:asciiTheme="minorHAnsi" w:hAnsiTheme="minorHAnsi" w:cstheme="minorHAnsi"/>
          <w:sz w:val="20"/>
          <w:szCs w:val="20"/>
        </w:rPr>
        <w:t>1</w:t>
      </w:r>
      <w:r w:rsidR="008D39A7" w:rsidRPr="008D39A7">
        <w:rPr>
          <w:rFonts w:asciiTheme="minorHAnsi" w:hAnsiTheme="minorHAnsi" w:cstheme="minorHAnsi"/>
          <w:sz w:val="20"/>
          <w:szCs w:val="20"/>
        </w:rPr>
        <w:t>2,5</w:t>
      </w:r>
      <w:r w:rsidR="00E67E56" w:rsidRPr="008D39A7">
        <w:rPr>
          <w:rFonts w:asciiTheme="minorHAnsi" w:hAnsiTheme="minorHAnsi" w:cstheme="minorHAnsi"/>
          <w:sz w:val="20"/>
          <w:szCs w:val="20"/>
        </w:rPr>
        <w:t xml:space="preserve"> </w:t>
      </w:r>
      <w:r w:rsidRPr="008D39A7">
        <w:rPr>
          <w:rFonts w:asciiTheme="minorHAnsi" w:hAnsiTheme="minorHAnsi" w:cstheme="minorHAnsi"/>
          <w:sz w:val="20"/>
          <w:szCs w:val="20"/>
        </w:rPr>
        <w:t xml:space="preserve">% profilu předpokládaného celkového množství elektřiny </w:t>
      </w:r>
      <w:r w:rsidRPr="00497E0A">
        <w:rPr>
          <w:rFonts w:asciiTheme="minorHAnsi" w:hAnsiTheme="minorHAnsi" w:cstheme="minorHAnsi"/>
          <w:sz w:val="20"/>
          <w:szCs w:val="20"/>
        </w:rPr>
        <w:t xml:space="preserve">dle </w:t>
      </w:r>
      <w:r w:rsidR="00497E0A">
        <w:rPr>
          <w:rFonts w:asciiTheme="minorHAnsi" w:hAnsiTheme="minorHAnsi" w:cstheme="minorHAnsi"/>
          <w:sz w:val="20"/>
          <w:szCs w:val="20"/>
        </w:rPr>
        <w:t xml:space="preserve">tabulky výše v </w:t>
      </w:r>
      <w:r w:rsidR="00F62FDE" w:rsidRPr="00497E0A">
        <w:rPr>
          <w:rFonts w:asciiTheme="minorHAnsi" w:hAnsiTheme="minorHAnsi" w:cstheme="minorHAnsi"/>
          <w:sz w:val="20"/>
          <w:szCs w:val="20"/>
        </w:rPr>
        <w:t>předchozí</w:t>
      </w:r>
      <w:r w:rsidR="00497E0A">
        <w:rPr>
          <w:rFonts w:asciiTheme="minorHAnsi" w:hAnsiTheme="minorHAnsi" w:cstheme="minorHAnsi"/>
          <w:sz w:val="20"/>
          <w:szCs w:val="20"/>
        </w:rPr>
        <w:t>m</w:t>
      </w:r>
      <w:r w:rsidR="00F62FDE" w:rsidRPr="00497E0A">
        <w:rPr>
          <w:rFonts w:asciiTheme="minorHAnsi" w:hAnsiTheme="minorHAnsi" w:cstheme="minorHAnsi"/>
          <w:sz w:val="20"/>
          <w:szCs w:val="20"/>
        </w:rPr>
        <w:t xml:space="preserve"> článku</w:t>
      </w:r>
      <w:r w:rsidR="008D39A7" w:rsidRPr="00497E0A">
        <w:rPr>
          <w:rFonts w:asciiTheme="minorHAnsi" w:hAnsiTheme="minorHAnsi" w:cstheme="minorHAnsi"/>
          <w:sz w:val="20"/>
          <w:szCs w:val="20"/>
        </w:rPr>
        <w:t>.</w:t>
      </w:r>
    </w:p>
    <w:p w14:paraId="7B1C2510" w14:textId="38C6F9F9" w:rsidR="00057323" w:rsidRPr="008D39A7" w:rsidRDefault="00057323" w:rsidP="00A51597">
      <w:pPr>
        <w:numPr>
          <w:ilvl w:val="0"/>
          <w:numId w:val="36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D39A7">
        <w:rPr>
          <w:rFonts w:asciiTheme="minorHAnsi" w:hAnsiTheme="minorHAnsi" w:cstheme="minorHAnsi"/>
          <w:sz w:val="20"/>
          <w:szCs w:val="20"/>
        </w:rPr>
        <w:t xml:space="preserve">Odběratel zašle závaznou objednávku prostřednictvím e-mailové zprávy na všechny kontaktní osoby Dodavatele uvedené v odst. 5., a to v intervalu od </w:t>
      </w:r>
      <w:r w:rsidR="00DA7F25" w:rsidRPr="008D39A7">
        <w:rPr>
          <w:rFonts w:asciiTheme="minorHAnsi" w:hAnsiTheme="minorHAnsi" w:cstheme="minorHAnsi"/>
          <w:sz w:val="20"/>
          <w:szCs w:val="20"/>
        </w:rPr>
        <w:t>9</w:t>
      </w:r>
      <w:r w:rsidRPr="008D39A7">
        <w:rPr>
          <w:rFonts w:asciiTheme="minorHAnsi" w:hAnsiTheme="minorHAnsi" w:cstheme="minorHAnsi"/>
          <w:sz w:val="20"/>
          <w:szCs w:val="20"/>
        </w:rPr>
        <w:t xml:space="preserve"> hodin do 14 hodin příslušného obchodního dne, tj. dne rozhodného pro stanovení ceny. Objednávky obdržené před </w:t>
      </w:r>
      <w:r w:rsidR="00DA7F25" w:rsidRPr="008D39A7">
        <w:rPr>
          <w:rFonts w:asciiTheme="minorHAnsi" w:hAnsiTheme="minorHAnsi" w:cstheme="minorHAnsi"/>
          <w:sz w:val="20"/>
          <w:szCs w:val="20"/>
        </w:rPr>
        <w:t>9</w:t>
      </w:r>
      <w:r w:rsidRPr="008D39A7">
        <w:rPr>
          <w:rFonts w:asciiTheme="minorHAnsi" w:hAnsiTheme="minorHAnsi" w:cstheme="minorHAnsi"/>
          <w:sz w:val="20"/>
          <w:szCs w:val="20"/>
        </w:rPr>
        <w:t xml:space="preserve">. hodinou budou zpracovány (bude nakoupeno) po </w:t>
      </w:r>
      <w:r w:rsidR="00DA7F25" w:rsidRPr="008D39A7">
        <w:rPr>
          <w:rFonts w:asciiTheme="minorHAnsi" w:hAnsiTheme="minorHAnsi" w:cstheme="minorHAnsi"/>
          <w:sz w:val="20"/>
          <w:szCs w:val="20"/>
        </w:rPr>
        <w:t>9</w:t>
      </w:r>
      <w:r w:rsidRPr="008D39A7">
        <w:rPr>
          <w:rFonts w:asciiTheme="minorHAnsi" w:hAnsiTheme="minorHAnsi" w:cstheme="minorHAnsi"/>
          <w:sz w:val="20"/>
          <w:szCs w:val="20"/>
        </w:rPr>
        <w:t xml:space="preserve">. hodině a objednávky obdržené po 14. hodině budou zpracovány následující obchodní den, tzn. pro stanovení ceny se vychází z dat následujícího obchodního dne. Obchodním dnem se rozumí den, kdy je možno obchodovat na POWER EXCHANGE CENTRAL EUROPE, a.s. (dále jen „PXE“) a kdy jsou vyhlašovány kurzy Českou národní bankou (dále jen „ČNB“). </w:t>
      </w:r>
    </w:p>
    <w:p w14:paraId="01C6CB08" w14:textId="5A0B8EB8" w:rsidR="00057323" w:rsidRPr="00057323" w:rsidRDefault="00057323" w:rsidP="00057323">
      <w:pPr>
        <w:numPr>
          <w:ilvl w:val="0"/>
          <w:numId w:val="36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>Po obdržení závazné objednávky zašle Dodavatel Odběrateli příslušnou konfirmaci, čímž závazně potvrzuje objednávku Odběratele a tím uzavírá příslušný obchod. Dodavatel zašle podepsanou konfirmaci prostřednictvím e-mailu jako přílohu ve formátu .</w:t>
      </w:r>
      <w:proofErr w:type="spellStart"/>
      <w:r w:rsidRPr="00057323">
        <w:rPr>
          <w:rFonts w:asciiTheme="minorHAnsi" w:hAnsiTheme="minorHAnsi" w:cstheme="minorHAnsi"/>
          <w:sz w:val="20"/>
          <w:szCs w:val="20"/>
        </w:rPr>
        <w:t>pdf</w:t>
      </w:r>
      <w:proofErr w:type="spellEnd"/>
      <w:r w:rsidRPr="00057323">
        <w:rPr>
          <w:rFonts w:asciiTheme="minorHAnsi" w:hAnsiTheme="minorHAnsi" w:cstheme="minorHAnsi"/>
          <w:sz w:val="20"/>
          <w:szCs w:val="20"/>
        </w:rPr>
        <w:t>.</w:t>
      </w:r>
    </w:p>
    <w:p w14:paraId="42679AE4" w14:textId="6CF81D93" w:rsidR="00057323" w:rsidRPr="00057323" w:rsidRDefault="00057323" w:rsidP="00057323">
      <w:pPr>
        <w:numPr>
          <w:ilvl w:val="0"/>
          <w:numId w:val="36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>Objednávky odběrového množství a konfirmace jednotlivých obchodů mohou provádět pouze níže uvedení pracovníci Odběratele a Dodavatele z těchto e-mailových adres a telefonních čísel:</w:t>
      </w:r>
    </w:p>
    <w:p w14:paraId="183DC1D2" w14:textId="77777777" w:rsidR="00AB7B26" w:rsidRDefault="00AB7B26" w:rsidP="00057323">
      <w:pPr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7DEAEF20" w14:textId="7B69786C" w:rsidR="00057323" w:rsidRPr="00057323" w:rsidRDefault="00057323" w:rsidP="00057323">
      <w:pPr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 xml:space="preserve">Pracovníci Dodavatele </w:t>
      </w:r>
      <w:r w:rsidRPr="00057323">
        <w:rPr>
          <w:rFonts w:asciiTheme="minorHAnsi" w:hAnsiTheme="minorHAnsi" w:cstheme="minorHAnsi"/>
          <w:sz w:val="20"/>
          <w:szCs w:val="20"/>
        </w:rPr>
        <w:tab/>
        <w:t xml:space="preserve">Telefon </w:t>
      </w:r>
      <w:r w:rsidRPr="00057323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38E4A26D" w14:textId="77777777" w:rsidR="00057323" w:rsidRPr="00057323" w:rsidRDefault="00057323" w:rsidP="00057323">
      <w:pPr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ab/>
      </w:r>
      <w:r w:rsidRPr="00057323">
        <w:rPr>
          <w:rFonts w:asciiTheme="minorHAnsi" w:hAnsiTheme="minorHAnsi" w:cstheme="minorHAnsi"/>
          <w:sz w:val="20"/>
          <w:szCs w:val="20"/>
        </w:rPr>
        <w:tab/>
      </w:r>
    </w:p>
    <w:p w14:paraId="3637F68E" w14:textId="77777777" w:rsidR="00057323" w:rsidRPr="00057323" w:rsidRDefault="00057323" w:rsidP="00057323">
      <w:pPr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057323">
        <w:rPr>
          <w:rFonts w:asciiTheme="minorHAnsi" w:hAnsiTheme="minorHAnsi" w:cstheme="minorHAnsi"/>
          <w:sz w:val="20"/>
          <w:szCs w:val="20"/>
        </w:rPr>
        <w:t xml:space="preserve">Pracovníci Odběratele </w:t>
      </w:r>
      <w:r w:rsidRPr="00057323">
        <w:rPr>
          <w:rFonts w:asciiTheme="minorHAnsi" w:hAnsiTheme="minorHAnsi" w:cstheme="minorHAnsi"/>
          <w:sz w:val="20"/>
          <w:szCs w:val="20"/>
        </w:rPr>
        <w:tab/>
        <w:t xml:space="preserve">Telefon </w:t>
      </w:r>
      <w:r w:rsidRPr="00057323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1BFA7FF4" w14:textId="77777777" w:rsidR="00057323" w:rsidRDefault="00057323" w:rsidP="00057323">
      <w:pPr>
        <w:ind w:left="1418"/>
      </w:pPr>
      <w:r>
        <w:tab/>
      </w:r>
      <w:r>
        <w:tab/>
      </w:r>
    </w:p>
    <w:p w14:paraId="11F8504F" w14:textId="77777777" w:rsidR="00AB7B26" w:rsidRDefault="00AB7B26" w:rsidP="007462D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F24A100" w14:textId="0A0236AD" w:rsidR="007462D1" w:rsidRPr="007462D1" w:rsidRDefault="007462D1" w:rsidP="007462D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462D1">
        <w:rPr>
          <w:rFonts w:asciiTheme="minorHAnsi" w:hAnsiTheme="minorHAnsi" w:cstheme="minorHAnsi"/>
          <w:b/>
          <w:bCs/>
          <w:sz w:val="20"/>
          <w:szCs w:val="20"/>
        </w:rPr>
        <w:t>Tolerance</w:t>
      </w:r>
    </w:p>
    <w:p w14:paraId="156F0CB2" w14:textId="02FF0CA2" w:rsidR="00905FD6" w:rsidRDefault="007462D1" w:rsidP="007462D1">
      <w:pPr>
        <w:pStyle w:val="Odstavecseseznamem"/>
        <w:numPr>
          <w:ilvl w:val="0"/>
          <w:numId w:val="14"/>
        </w:numPr>
        <w:tabs>
          <w:tab w:val="clear" w:pos="680"/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E4826">
        <w:rPr>
          <w:rFonts w:asciiTheme="minorHAnsi" w:hAnsiTheme="minorHAnsi" w:cstheme="minorHAnsi"/>
          <w:sz w:val="20"/>
          <w:szCs w:val="20"/>
        </w:rPr>
        <w:t>Dodavatel vyhodnocuje objem neodebrané elektřiny a objem přečerpané elektřiny mimo sjednanou      toleranci. Výše sjednané tolerance je stanovena v rozmezí +/-10%</w:t>
      </w:r>
      <w:r w:rsidR="00905FD6">
        <w:rPr>
          <w:rFonts w:asciiTheme="minorHAnsi" w:hAnsiTheme="minorHAnsi" w:cstheme="minorHAnsi"/>
          <w:sz w:val="20"/>
          <w:szCs w:val="20"/>
        </w:rPr>
        <w:t xml:space="preserve"> roční</w:t>
      </w:r>
      <w:r w:rsidRPr="00AE4826">
        <w:rPr>
          <w:rFonts w:asciiTheme="minorHAnsi" w:hAnsiTheme="minorHAnsi" w:cstheme="minorHAnsi"/>
          <w:sz w:val="20"/>
          <w:szCs w:val="20"/>
        </w:rPr>
        <w:t xml:space="preserve"> hodnoty plánovaného odběru</w:t>
      </w:r>
      <w:r w:rsidR="00905FD6">
        <w:rPr>
          <w:rFonts w:asciiTheme="minorHAnsi" w:hAnsiTheme="minorHAnsi" w:cstheme="minorHAnsi"/>
          <w:sz w:val="20"/>
          <w:szCs w:val="20"/>
        </w:rPr>
        <w:t>, který se předpok</w:t>
      </w:r>
      <w:r w:rsidR="00EE601F">
        <w:rPr>
          <w:rFonts w:asciiTheme="minorHAnsi" w:hAnsiTheme="minorHAnsi" w:cstheme="minorHAnsi"/>
          <w:sz w:val="20"/>
          <w:szCs w:val="20"/>
        </w:rPr>
        <w:t>l</w:t>
      </w:r>
      <w:r w:rsidR="00905FD6">
        <w:rPr>
          <w:rFonts w:asciiTheme="minorHAnsi" w:hAnsiTheme="minorHAnsi" w:cstheme="minorHAnsi"/>
          <w:sz w:val="20"/>
          <w:szCs w:val="20"/>
        </w:rPr>
        <w:t>ád</w:t>
      </w:r>
      <w:r w:rsidR="00EE601F">
        <w:rPr>
          <w:rFonts w:asciiTheme="minorHAnsi" w:hAnsiTheme="minorHAnsi" w:cstheme="minorHAnsi"/>
          <w:sz w:val="20"/>
          <w:szCs w:val="20"/>
        </w:rPr>
        <w:t>á</w:t>
      </w:r>
      <w:r w:rsidR="00905FD6">
        <w:rPr>
          <w:rFonts w:asciiTheme="minorHAnsi" w:hAnsiTheme="minorHAnsi" w:cstheme="minorHAnsi"/>
          <w:sz w:val="20"/>
          <w:szCs w:val="20"/>
        </w:rPr>
        <w:t xml:space="preserve"> ve výši 16,1 </w:t>
      </w:r>
      <w:proofErr w:type="spellStart"/>
      <w:r w:rsidR="00905FD6">
        <w:rPr>
          <w:rFonts w:asciiTheme="minorHAnsi" w:hAnsiTheme="minorHAnsi" w:cstheme="minorHAnsi"/>
          <w:sz w:val="20"/>
          <w:szCs w:val="20"/>
        </w:rPr>
        <w:t>GWh</w:t>
      </w:r>
      <w:proofErr w:type="spellEnd"/>
      <w:r w:rsidR="00905FD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871363" w14:textId="77777777" w:rsidR="00F87A2B" w:rsidRDefault="00F87A2B" w:rsidP="00F87A2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250D96" w14:textId="46BF63C9" w:rsidR="00725117" w:rsidRDefault="00725117" w:rsidP="0072511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5117">
        <w:rPr>
          <w:rFonts w:asciiTheme="minorHAnsi" w:hAnsiTheme="minorHAnsi" w:cstheme="minorHAnsi"/>
          <w:b/>
          <w:bCs/>
          <w:sz w:val="20"/>
          <w:szCs w:val="20"/>
        </w:rPr>
        <w:t>Podmínky odpovědného zadávání</w:t>
      </w:r>
    </w:p>
    <w:p w14:paraId="3763F601" w14:textId="77777777" w:rsidR="00AB7B26" w:rsidRPr="00725117" w:rsidRDefault="00AB7B26" w:rsidP="0072511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286EE17" w14:textId="72A7C3C3" w:rsidR="00725117" w:rsidRPr="00725117" w:rsidRDefault="0005192C" w:rsidP="0005192C">
      <w:pPr>
        <w:numPr>
          <w:ilvl w:val="0"/>
          <w:numId w:val="34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Odběrate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l v souladu s ustanovením § 6 odst. 4 zákona č. 134/2016 Sb., o zadávání veřejných zakázek, ve znění pozdějších předpisů, trvá na dodržování zásady sociálně odpovědného zadávání, environmentálně odpovědného zadávání a inovací ve smyslu daného zákona. S ohledem na charakter zakázky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zejména požaduje po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>i, aby v průběhu plnění dle této dohody dodržoval níže uvedené povinnosti:</w:t>
      </w:r>
    </w:p>
    <w:p w14:paraId="0D689D7C" w14:textId="1C731D32" w:rsidR="00725117" w:rsidRPr="00725117" w:rsidRDefault="00725117" w:rsidP="00E67E56">
      <w:p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-</w:t>
      </w:r>
      <w:r w:rsidRPr="00725117">
        <w:rPr>
          <w:rFonts w:asciiTheme="minorHAnsi" w:hAnsiTheme="minorHAnsi" w:cstheme="minorHAnsi"/>
          <w:sz w:val="20"/>
          <w:szCs w:val="20"/>
        </w:rPr>
        <w:tab/>
        <w:t xml:space="preserve">aby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prováděl a kontroloval plnění dle této smlouvy v souladu se zásadami norem řady ČSN EN ISO 9000 a ČSN EN ISO 14 000,  </w:t>
      </w:r>
    </w:p>
    <w:p w14:paraId="016E4936" w14:textId="6832843D" w:rsidR="00725117" w:rsidRPr="00725117" w:rsidRDefault="00725117" w:rsidP="00E67E56">
      <w:p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-</w:t>
      </w:r>
      <w:r w:rsidRPr="00725117">
        <w:rPr>
          <w:rFonts w:asciiTheme="minorHAnsi" w:hAnsiTheme="minorHAnsi" w:cstheme="minorHAnsi"/>
          <w:sz w:val="20"/>
          <w:szCs w:val="20"/>
        </w:rPr>
        <w:tab/>
        <w:t xml:space="preserve">aby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zajistil, že veškeré dodávky potřebné k 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7EFB58B5" w14:textId="178379F4" w:rsidR="00725117" w:rsidRPr="00725117" w:rsidRDefault="00725117" w:rsidP="00E67E56">
      <w:p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-</w:t>
      </w:r>
      <w:r w:rsidRPr="00725117">
        <w:rPr>
          <w:rFonts w:asciiTheme="minorHAnsi" w:hAnsiTheme="minorHAnsi" w:cstheme="minorHAnsi"/>
          <w:sz w:val="20"/>
          <w:szCs w:val="20"/>
        </w:rPr>
        <w:tab/>
        <w:t xml:space="preserve">aby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dodržoval a zajistil dodržování pracovněprávních předpisů (zejména zákoníku práce a zákona o zaměstnanosti) a bezpečnosti a ochrany zdraví při práci vůči všem osobám, které se na plnění této smlouvy budou podílet (bez ohledu na to, zda se jedná o osoby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>e nebo jeho poddodavatelů),</w:t>
      </w:r>
    </w:p>
    <w:p w14:paraId="0B870B86" w14:textId="4CDA838C" w:rsidR="00725117" w:rsidRPr="00725117" w:rsidRDefault="00725117" w:rsidP="00E67E56">
      <w:p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-</w:t>
      </w:r>
      <w:r w:rsidRPr="00725117">
        <w:rPr>
          <w:rFonts w:asciiTheme="minorHAnsi" w:hAnsiTheme="minorHAnsi" w:cstheme="minorHAnsi"/>
          <w:sz w:val="20"/>
          <w:szCs w:val="20"/>
        </w:rPr>
        <w:tab/>
        <w:t xml:space="preserve">aby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v případě, že k plnění dle této smlouvy využije poddodavatele, zabezpečil plnění férových podmínek v dodavatelském řetězci, tedy zejména, aby smlouvy mezi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>em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56D1C4C2" w14:textId="0CBCEEE0" w:rsidR="00725117" w:rsidRPr="00725117" w:rsidRDefault="00725117" w:rsidP="00E67E56">
      <w:p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-</w:t>
      </w:r>
      <w:r w:rsidRPr="00725117">
        <w:rPr>
          <w:rFonts w:asciiTheme="minorHAnsi" w:hAnsiTheme="minorHAnsi" w:cstheme="minorHAnsi"/>
          <w:sz w:val="20"/>
          <w:szCs w:val="20"/>
        </w:rPr>
        <w:tab/>
        <w:t xml:space="preserve">aby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dodržoval a zajistil dodržování í veškerých právních předpisů z oblasti práva ochrany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Při nakládání s odpady je </w:t>
      </w:r>
      <w:r w:rsidR="0005192C">
        <w:rPr>
          <w:rFonts w:asciiTheme="minorHAnsi" w:hAnsiTheme="minorHAnsi" w:cstheme="minorHAnsi"/>
          <w:sz w:val="20"/>
          <w:szCs w:val="20"/>
        </w:rPr>
        <w:t>Dodavatel</w:t>
      </w:r>
      <w:r w:rsidRPr="00725117">
        <w:rPr>
          <w:rFonts w:asciiTheme="minorHAnsi" w:hAnsiTheme="minorHAnsi" w:cstheme="minorHAnsi"/>
          <w:sz w:val="20"/>
          <w:szCs w:val="20"/>
        </w:rPr>
        <w:t xml:space="preserve"> povinen se řídit zákonem č. 541/2020 Sb. a zajistit řádné ekologické třídění odpadu.</w:t>
      </w:r>
    </w:p>
    <w:p w14:paraId="48761F57" w14:textId="2E9E31DE" w:rsidR="00725117" w:rsidRPr="00725117" w:rsidRDefault="0005192C" w:rsidP="0005192C">
      <w:pPr>
        <w:numPr>
          <w:ilvl w:val="0"/>
          <w:numId w:val="34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je oprávněn vyžádat si od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e jakékoli informace a dokumenty, které dokládají splnění povinností dle tohoto článku ze strany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e;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je povinen výzvě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>e vyhovět a předložit mu požadované informace nebo dokumenty do 15 dnů ode dne obdržení takové výzvy.</w:t>
      </w:r>
    </w:p>
    <w:p w14:paraId="769D36C7" w14:textId="77777777" w:rsidR="00725117" w:rsidRPr="00725117" w:rsidRDefault="00725117" w:rsidP="007251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4B58E6" w14:textId="2169C166" w:rsidR="00725117" w:rsidRDefault="00725117" w:rsidP="000519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5192C">
        <w:rPr>
          <w:rFonts w:asciiTheme="minorHAnsi" w:hAnsiTheme="minorHAnsi" w:cstheme="minorHAnsi"/>
          <w:b/>
          <w:bCs/>
          <w:sz w:val="20"/>
          <w:szCs w:val="20"/>
        </w:rPr>
        <w:t>Registr smluv a mlčenlivost</w:t>
      </w:r>
    </w:p>
    <w:p w14:paraId="712D2225" w14:textId="77777777" w:rsidR="00AB7B26" w:rsidRPr="00725117" w:rsidRDefault="00AB7B26" w:rsidP="0005192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D9E128C" w14:textId="372F5EDB" w:rsidR="00725117" w:rsidRPr="00725117" w:rsidRDefault="0005192C" w:rsidP="0005192C">
      <w:pPr>
        <w:numPr>
          <w:ilvl w:val="0"/>
          <w:numId w:val="35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bere na vědomí, že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je povinným subjektem v souladu se zákonem č. 106/1999 Sb., o svobodném přístupu k informacím (dále jen „zákon“) a v souladu a za podmínek stanovených v zákoně je smlouvu, příp. informace v ní obsažené nebo z ní vyplývající zveřejnit. Informace, které je povinen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zveřejnit, se nepovažují za obchodní tajemství ve smyslu ustanovení § 504 zákona č. 89/2012 Sb., občanského zákoníku ani za důvěrný údaj nebo sdělení ve smyslu ustanovení § 1730 odst. 2 občanského zákoníku. Podpisem smlouvy dále bere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na vědomí, že smlouva bude zveřejněna na Portálu veřejné správy v Registru smluv podle zákona č. 340/2015 Sb., o zvláštních podmínkách účinnosti některých smluv, uveřejňování těchto smluv a o registru smluv (zákon o registru smluv). Smlouva nabude účinnosti dnem jejího uveřejnění v registru smluv</w:t>
      </w:r>
    </w:p>
    <w:p w14:paraId="443A5808" w14:textId="4E862483" w:rsidR="00725117" w:rsidRPr="00725117" w:rsidRDefault="0005192C" w:rsidP="0005192C">
      <w:pPr>
        <w:numPr>
          <w:ilvl w:val="0"/>
          <w:numId w:val="35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je povinen zachovávat mlčenlivost o všech skutečnostech, o nichž se dozvěděl při výkonu sjednané činnosti.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se zavazuje nakládat s osobními údaji subjektů údajů, zejména zaměstnanců, obchodních partnerů a zákazníků, jakož s osobními údaji jiných třetích osob, s nimiž přijdou do styku, plně v souladu s Obecným nařízením o ochraně osobních údajů (nařízení Evropského parlamentu a Rady (EU) 2016/679) v platném znění.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je zejména povinen zachovávat mlčenlivost o těchto údajích, dále pak zajistit vhodným </w:t>
      </w:r>
      <w:r w:rsidR="00725117" w:rsidRPr="00725117">
        <w:rPr>
          <w:rFonts w:asciiTheme="minorHAnsi" w:hAnsiTheme="minorHAnsi" w:cstheme="minorHAnsi"/>
          <w:sz w:val="20"/>
          <w:szCs w:val="20"/>
        </w:rPr>
        <w:lastRenderedPageBreak/>
        <w:t xml:space="preserve">způsobem bezpečnostní, technická a organizační opatření dle článku 32 Obecného nařízení.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i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jsou dále povinni okamžitě si vzájemně sdělit jakékoliv podezření z nedostatečného zajištění osobních údajů nebo podezření z neoprávněného využití osobních údajů neoprávněnou osobou. </w:t>
      </w:r>
      <w:r>
        <w:rPr>
          <w:rFonts w:asciiTheme="minorHAnsi" w:hAnsiTheme="minorHAnsi" w:cstheme="minorHAnsi"/>
          <w:sz w:val="20"/>
          <w:szCs w:val="20"/>
        </w:rPr>
        <w:t>Dodavatel</w:t>
      </w:r>
      <w:r w:rsidR="00725117" w:rsidRPr="00725117">
        <w:rPr>
          <w:rFonts w:asciiTheme="minorHAnsi" w:hAnsiTheme="minorHAnsi" w:cstheme="minorHAnsi"/>
          <w:sz w:val="20"/>
          <w:szCs w:val="20"/>
        </w:rPr>
        <w:t xml:space="preserve"> plně odpovídá </w:t>
      </w:r>
      <w:r>
        <w:rPr>
          <w:rFonts w:asciiTheme="minorHAnsi" w:hAnsiTheme="minorHAnsi" w:cstheme="minorHAnsi"/>
          <w:sz w:val="20"/>
          <w:szCs w:val="20"/>
        </w:rPr>
        <w:t>Odběratel</w:t>
      </w:r>
      <w:r w:rsidR="00725117" w:rsidRPr="00725117">
        <w:rPr>
          <w:rFonts w:asciiTheme="minorHAnsi" w:hAnsiTheme="minorHAnsi" w:cstheme="minorHAnsi"/>
          <w:sz w:val="20"/>
          <w:szCs w:val="20"/>
        </w:rPr>
        <w:t>i za škodu, kterou by mohl způsobit zaviněným porušením této povinnosti.</w:t>
      </w:r>
    </w:p>
    <w:p w14:paraId="0D4FF636" w14:textId="74F8DDEC" w:rsidR="00725117" w:rsidRPr="00725117" w:rsidRDefault="00725117" w:rsidP="0005192C">
      <w:pPr>
        <w:numPr>
          <w:ilvl w:val="0"/>
          <w:numId w:val="35"/>
        </w:numPr>
        <w:tabs>
          <w:tab w:val="clear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Povinnost ochrany osobních údajů a mlčenlivosti trvá i po skončení smluvního vztahu.</w:t>
      </w:r>
    </w:p>
    <w:p w14:paraId="4FA53E26" w14:textId="77777777" w:rsidR="00725117" w:rsidRPr="00725117" w:rsidRDefault="00725117" w:rsidP="007251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4E0B0E" w14:textId="77777777" w:rsidR="00725117" w:rsidRPr="00725117" w:rsidRDefault="00725117" w:rsidP="00725117">
      <w:pPr>
        <w:jc w:val="both"/>
        <w:rPr>
          <w:rFonts w:asciiTheme="minorHAnsi" w:hAnsiTheme="minorHAnsi" w:cstheme="minorHAnsi"/>
          <w:sz w:val="20"/>
          <w:szCs w:val="20"/>
        </w:rPr>
      </w:pPr>
      <w:r w:rsidRPr="00725117">
        <w:rPr>
          <w:rFonts w:asciiTheme="minorHAnsi" w:hAnsiTheme="minorHAnsi" w:cstheme="minorHAnsi"/>
          <w:sz w:val="20"/>
          <w:szCs w:val="20"/>
        </w:rPr>
        <w:t>Přílohou smlouvy bude:</w:t>
      </w:r>
    </w:p>
    <w:p w14:paraId="4C39A670" w14:textId="0D944313" w:rsidR="007A5AE3" w:rsidRPr="007A5AE3" w:rsidRDefault="0005192C" w:rsidP="007A5AE3">
      <w:pPr>
        <w:pStyle w:val="Odstavecseseznamem"/>
        <w:numPr>
          <w:ilvl w:val="6"/>
          <w:numId w:val="15"/>
        </w:numPr>
        <w:rPr>
          <w:rFonts w:asciiTheme="minorHAnsi" w:hAnsiTheme="minorHAnsi" w:cstheme="minorHAnsi"/>
          <w:sz w:val="20"/>
          <w:szCs w:val="20"/>
        </w:rPr>
      </w:pPr>
      <w:r w:rsidRPr="007A5AE3">
        <w:rPr>
          <w:rFonts w:asciiTheme="minorHAnsi" w:hAnsiTheme="minorHAnsi" w:cstheme="minorHAnsi"/>
          <w:sz w:val="20"/>
          <w:szCs w:val="20"/>
        </w:rPr>
        <w:t>Seznam odběrných míst</w:t>
      </w:r>
      <w:r w:rsidR="007A5AE3" w:rsidRPr="007A5AE3">
        <w:rPr>
          <w:rFonts w:asciiTheme="minorHAnsi" w:hAnsiTheme="minorHAnsi" w:cstheme="minorHAnsi"/>
          <w:sz w:val="20"/>
          <w:szCs w:val="20"/>
        </w:rPr>
        <w:t xml:space="preserve"> </w:t>
      </w:r>
      <w:r w:rsidR="007A5AE3">
        <w:rPr>
          <w:rFonts w:asciiTheme="minorHAnsi" w:hAnsiTheme="minorHAnsi" w:cstheme="minorHAnsi"/>
          <w:sz w:val="20"/>
          <w:szCs w:val="20"/>
        </w:rPr>
        <w:t>(</w:t>
      </w:r>
      <w:r w:rsidR="007A5AE3" w:rsidRPr="007A5AE3">
        <w:rPr>
          <w:rFonts w:asciiTheme="minorHAnsi" w:hAnsiTheme="minorHAnsi" w:cstheme="minorHAnsi"/>
          <w:sz w:val="20"/>
          <w:szCs w:val="20"/>
        </w:rPr>
        <w:t>Dodavatel bere na vědomí, že odběrná místa se mohou v průběhu roku</w:t>
      </w:r>
      <w:r w:rsidR="007A5AE3">
        <w:rPr>
          <w:rFonts w:asciiTheme="minorHAnsi" w:hAnsiTheme="minorHAnsi" w:cstheme="minorHAnsi"/>
          <w:sz w:val="20"/>
          <w:szCs w:val="20"/>
        </w:rPr>
        <w:t xml:space="preserve"> měnit, a to před i po uzavření smlouvy. Odchylka nepřesáhne 2</w:t>
      </w:r>
      <w:r w:rsidR="00AB7B26">
        <w:rPr>
          <w:rFonts w:asciiTheme="minorHAnsi" w:hAnsiTheme="minorHAnsi" w:cstheme="minorHAnsi"/>
          <w:sz w:val="20"/>
          <w:szCs w:val="20"/>
        </w:rPr>
        <w:t xml:space="preserve"> </w:t>
      </w:r>
      <w:r w:rsidR="007A5AE3">
        <w:rPr>
          <w:rFonts w:asciiTheme="minorHAnsi" w:hAnsiTheme="minorHAnsi" w:cstheme="minorHAnsi"/>
          <w:sz w:val="20"/>
          <w:szCs w:val="20"/>
        </w:rPr>
        <w:t>%)</w:t>
      </w:r>
      <w:r w:rsidR="007A5AE3" w:rsidRPr="007A5A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83E1D7" w14:textId="5AB2ED14" w:rsidR="00F87A2B" w:rsidRDefault="00F87A2B" w:rsidP="007A5AE3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812F50C" w14:textId="77777777" w:rsidR="008D39A7" w:rsidRPr="0005192C" w:rsidRDefault="008D39A7" w:rsidP="008D39A7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E7442C8" w14:textId="5D32C766" w:rsidR="00881E6B" w:rsidRDefault="00881E6B" w:rsidP="00881E6B">
      <w:pPr>
        <w:pStyle w:val="Zkladntext3"/>
        <w:jc w:val="both"/>
        <w:rPr>
          <w:rFonts w:asciiTheme="minorHAnsi" w:hAnsiTheme="minorHAnsi" w:cstheme="minorHAnsi"/>
          <w:sz w:val="20"/>
          <w:szCs w:val="20"/>
        </w:rPr>
      </w:pPr>
    </w:p>
    <w:p w14:paraId="257B65EA" w14:textId="77777777" w:rsidR="00DC66F9" w:rsidRPr="00B262F2" w:rsidRDefault="00DC66F9" w:rsidP="00DC66F9">
      <w:pPr>
        <w:pStyle w:val="Zkladntext3"/>
        <w:ind w:left="680"/>
        <w:jc w:val="both"/>
        <w:rPr>
          <w:rFonts w:asciiTheme="minorHAnsi" w:hAnsiTheme="minorHAnsi" w:cstheme="minorHAnsi"/>
          <w:sz w:val="20"/>
          <w:szCs w:val="20"/>
        </w:rPr>
      </w:pPr>
    </w:p>
    <w:p w14:paraId="7912AF28" w14:textId="7157B099" w:rsidR="0026434A" w:rsidRPr="0087740D" w:rsidRDefault="0026434A" w:rsidP="009B6DE7">
      <w:pPr>
        <w:rPr>
          <w:highlight w:val="green"/>
        </w:rPr>
      </w:pPr>
    </w:p>
    <w:p w14:paraId="4C1EDF82" w14:textId="1C68F8A3" w:rsidR="00A92133" w:rsidRDefault="00A92133" w:rsidP="009B6DE7"/>
    <w:p w14:paraId="02173386" w14:textId="77777777" w:rsidR="007462D1" w:rsidRPr="0026434A" w:rsidRDefault="007462D1" w:rsidP="009B6DE7"/>
    <w:sectPr w:rsidR="007462D1" w:rsidRPr="0026434A" w:rsidSect="00222155">
      <w:headerReference w:type="default" r:id="rId8"/>
      <w:footerReference w:type="even" r:id="rId9"/>
      <w:footerReference w:type="default" r:id="rId10"/>
      <w:pgSz w:w="12240" w:h="15840" w:code="1"/>
      <w:pgMar w:top="1666" w:right="1417" w:bottom="1417" w:left="1417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4722" w14:textId="77777777" w:rsidR="007F1AB5" w:rsidRDefault="007F1AB5" w:rsidP="000C628B">
      <w:r>
        <w:separator/>
      </w:r>
    </w:p>
  </w:endnote>
  <w:endnote w:type="continuationSeparator" w:id="0">
    <w:p w14:paraId="467A3B32" w14:textId="77777777" w:rsidR="007F1AB5" w:rsidRDefault="007F1AB5" w:rsidP="000C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850D" w14:textId="77777777" w:rsidR="003F380C" w:rsidRDefault="003F38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414460" w14:textId="77777777" w:rsidR="003F380C" w:rsidRDefault="003F38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362C" w14:textId="42D7724C" w:rsidR="003F6BF8" w:rsidRDefault="003F380C" w:rsidP="00526BAC">
    <w:pPr>
      <w:pStyle w:val="Zpat"/>
      <w:tabs>
        <w:tab w:val="center" w:pos="6663"/>
      </w:tabs>
      <w:rPr>
        <w:rFonts w:asciiTheme="minorHAnsi" w:hAnsiTheme="minorHAnsi"/>
        <w:sz w:val="20"/>
        <w:szCs w:val="20"/>
      </w:rPr>
    </w:pPr>
    <w:r w:rsidRPr="00F14212">
      <w:rPr>
        <w:rFonts w:asciiTheme="minorHAnsi" w:hAnsiTheme="minorHAnsi"/>
        <w:sz w:val="20"/>
        <w:szCs w:val="20"/>
      </w:rPr>
      <w:tab/>
      <w:t xml:space="preserve"> </w:t>
    </w:r>
    <w:r w:rsidR="007E4E6C">
      <w:rPr>
        <w:rFonts w:asciiTheme="minorHAnsi" w:hAnsiTheme="minorHAnsi"/>
        <w:sz w:val="20"/>
        <w:szCs w:val="20"/>
      </w:rPr>
      <w:tab/>
    </w:r>
    <w:r w:rsidR="006A4853">
      <w:rPr>
        <w:rFonts w:asciiTheme="minorHAnsi" w:hAnsiTheme="minorHAnsi"/>
        <w:sz w:val="20"/>
        <w:szCs w:val="20"/>
      </w:rPr>
      <w:tab/>
    </w:r>
    <w:r w:rsidR="006A4853">
      <w:rPr>
        <w:rFonts w:asciiTheme="minorHAnsi" w:hAnsiTheme="minorHAnsi"/>
        <w:sz w:val="20"/>
        <w:szCs w:val="20"/>
      </w:rPr>
      <w:tab/>
    </w:r>
    <w:r w:rsidRPr="00F14212">
      <w:rPr>
        <w:rFonts w:asciiTheme="minorHAnsi" w:hAnsiTheme="minorHAnsi"/>
        <w:sz w:val="20"/>
        <w:szCs w:val="20"/>
      </w:rPr>
      <w:tab/>
    </w:r>
  </w:p>
  <w:p w14:paraId="10EC0257" w14:textId="5A66FE4D" w:rsidR="003F380C" w:rsidRPr="00526BAC" w:rsidRDefault="003F380C" w:rsidP="005E5800">
    <w:pPr>
      <w:pStyle w:val="Zpat"/>
      <w:tabs>
        <w:tab w:val="center" w:pos="6663"/>
      </w:tabs>
      <w:jc w:val="center"/>
      <w:rPr>
        <w:rStyle w:val="slostrnky"/>
        <w:rFonts w:asciiTheme="minorHAnsi" w:hAnsiTheme="minorHAnsi"/>
        <w:sz w:val="20"/>
        <w:szCs w:val="20"/>
      </w:rPr>
    </w:pPr>
    <w:r w:rsidRPr="00F14212">
      <w:rPr>
        <w:rFonts w:asciiTheme="minorHAnsi" w:hAnsiTheme="minorHAnsi"/>
        <w:b/>
        <w:sz w:val="20"/>
        <w:szCs w:val="20"/>
      </w:rPr>
      <w:fldChar w:fldCharType="begin"/>
    </w:r>
    <w:r w:rsidRPr="00F14212">
      <w:rPr>
        <w:rFonts w:asciiTheme="minorHAnsi" w:hAnsiTheme="minorHAnsi"/>
        <w:b/>
        <w:sz w:val="20"/>
        <w:szCs w:val="20"/>
      </w:rPr>
      <w:instrText>PAGE</w:instrText>
    </w:r>
    <w:r w:rsidRPr="00F14212">
      <w:rPr>
        <w:rFonts w:asciiTheme="minorHAnsi" w:hAnsiTheme="minorHAnsi"/>
        <w:b/>
        <w:sz w:val="20"/>
        <w:szCs w:val="20"/>
      </w:rPr>
      <w:fldChar w:fldCharType="separate"/>
    </w:r>
    <w:r w:rsidR="0026577B">
      <w:rPr>
        <w:rFonts w:asciiTheme="minorHAnsi" w:hAnsiTheme="minorHAnsi"/>
        <w:b/>
        <w:noProof/>
        <w:sz w:val="20"/>
        <w:szCs w:val="20"/>
      </w:rPr>
      <w:t>1</w:t>
    </w:r>
    <w:r w:rsidRPr="00F14212">
      <w:rPr>
        <w:rFonts w:asciiTheme="minorHAnsi" w:hAnsiTheme="minorHAnsi"/>
        <w:b/>
        <w:sz w:val="20"/>
        <w:szCs w:val="20"/>
      </w:rPr>
      <w:fldChar w:fldCharType="end"/>
    </w:r>
    <w:r w:rsidRPr="00F14212">
      <w:rPr>
        <w:rFonts w:asciiTheme="minorHAnsi" w:hAnsiTheme="minorHAnsi"/>
        <w:sz w:val="20"/>
        <w:szCs w:val="20"/>
      </w:rPr>
      <w:t xml:space="preserve"> </w:t>
    </w:r>
    <w:r>
      <w:rPr>
        <w:rFonts w:asciiTheme="minorHAnsi" w:hAnsiTheme="minorHAnsi"/>
        <w:sz w:val="20"/>
        <w:szCs w:val="20"/>
      </w:rPr>
      <w:t>z</w:t>
    </w:r>
    <w:r w:rsidRPr="00F14212">
      <w:rPr>
        <w:rFonts w:asciiTheme="minorHAnsi" w:hAnsiTheme="minorHAnsi"/>
        <w:sz w:val="20"/>
        <w:szCs w:val="20"/>
      </w:rPr>
      <w:t xml:space="preserve"> </w:t>
    </w:r>
    <w:r w:rsidRPr="00F14212">
      <w:rPr>
        <w:rFonts w:asciiTheme="minorHAnsi" w:hAnsiTheme="minorHAnsi"/>
        <w:b/>
        <w:sz w:val="20"/>
        <w:szCs w:val="20"/>
      </w:rPr>
      <w:fldChar w:fldCharType="begin"/>
    </w:r>
    <w:r w:rsidRPr="00F14212">
      <w:rPr>
        <w:rFonts w:asciiTheme="minorHAnsi" w:hAnsiTheme="minorHAnsi"/>
        <w:b/>
        <w:sz w:val="20"/>
        <w:szCs w:val="20"/>
      </w:rPr>
      <w:instrText>NUMPAGES</w:instrText>
    </w:r>
    <w:r w:rsidRPr="00F14212">
      <w:rPr>
        <w:rFonts w:asciiTheme="minorHAnsi" w:hAnsiTheme="minorHAnsi"/>
        <w:b/>
        <w:sz w:val="20"/>
        <w:szCs w:val="20"/>
      </w:rPr>
      <w:fldChar w:fldCharType="separate"/>
    </w:r>
    <w:r w:rsidR="0026577B">
      <w:rPr>
        <w:rFonts w:asciiTheme="minorHAnsi" w:hAnsiTheme="minorHAnsi"/>
        <w:b/>
        <w:noProof/>
        <w:sz w:val="20"/>
        <w:szCs w:val="20"/>
      </w:rPr>
      <w:t>7</w:t>
    </w:r>
    <w:r w:rsidRPr="00F14212">
      <w:rPr>
        <w:rFonts w:asciiTheme="minorHAnsi" w:hAnsiTheme="min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89A0" w14:textId="77777777" w:rsidR="007F1AB5" w:rsidRDefault="007F1AB5" w:rsidP="000C628B">
      <w:r>
        <w:separator/>
      </w:r>
    </w:p>
  </w:footnote>
  <w:footnote w:type="continuationSeparator" w:id="0">
    <w:p w14:paraId="0916FEEC" w14:textId="77777777" w:rsidR="007F1AB5" w:rsidRDefault="007F1AB5" w:rsidP="000C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B6CB" w14:textId="67ECCAF2" w:rsidR="003F380C" w:rsidRPr="0005192C" w:rsidRDefault="0005192C">
    <w:pPr>
      <w:pStyle w:val="Zhlav"/>
      <w:tabs>
        <w:tab w:val="clear" w:pos="4703"/>
        <w:tab w:val="clear" w:pos="9406"/>
        <w:tab w:val="right" w:pos="10348"/>
      </w:tabs>
      <w:ind w:firstLine="4956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VZ </w:t>
    </w:r>
    <w:r w:rsidRPr="0005192C">
      <w:rPr>
        <w:rFonts w:ascii="Arial" w:hAnsi="Arial" w:cs="Arial"/>
        <w:b/>
        <w:sz w:val="16"/>
        <w:szCs w:val="16"/>
      </w:rPr>
      <w:t>Dodávka elektrické energie pro roky 2024 a 2025</w:t>
    </w:r>
  </w:p>
  <w:p w14:paraId="29809E4C" w14:textId="77777777" w:rsidR="0005192C" w:rsidRDefault="0005192C" w:rsidP="0005192C">
    <w:pPr>
      <w:pStyle w:val="Zhlav"/>
      <w:tabs>
        <w:tab w:val="clear" w:pos="4703"/>
        <w:tab w:val="clear" w:pos="9406"/>
        <w:tab w:val="right" w:pos="10348"/>
      </w:tabs>
      <w:ind w:firstLine="2552"/>
      <w:rPr>
        <w:rFonts w:ascii="Arial" w:hAnsi="Arial" w:cs="Arial"/>
        <w:b/>
      </w:rPr>
    </w:pPr>
  </w:p>
  <w:p w14:paraId="75CDB047" w14:textId="77777777" w:rsidR="0005192C" w:rsidRDefault="0005192C" w:rsidP="0005192C">
    <w:pPr>
      <w:pStyle w:val="Zhlav"/>
      <w:tabs>
        <w:tab w:val="clear" w:pos="4703"/>
        <w:tab w:val="clear" w:pos="9406"/>
        <w:tab w:val="right" w:pos="10348"/>
      </w:tabs>
      <w:ind w:firstLine="2694"/>
      <w:rPr>
        <w:rFonts w:ascii="Arial" w:hAnsi="Arial" w:cs="Arial"/>
        <w:b/>
      </w:rPr>
    </w:pPr>
  </w:p>
  <w:p w14:paraId="41EB1FA4" w14:textId="464590B8" w:rsidR="003F380C" w:rsidRDefault="0005192C" w:rsidP="0005192C">
    <w:pPr>
      <w:pStyle w:val="Zhlav"/>
      <w:tabs>
        <w:tab w:val="clear" w:pos="4703"/>
        <w:tab w:val="clear" w:pos="9406"/>
        <w:tab w:val="right" w:pos="10348"/>
      </w:tabs>
      <w:ind w:firstLine="2835"/>
      <w:rPr>
        <w:rFonts w:ascii="Arial" w:hAnsi="Arial" w:cs="Arial"/>
        <w:b/>
      </w:rPr>
    </w:pPr>
    <w:r>
      <w:rPr>
        <w:rFonts w:ascii="Arial" w:hAnsi="Arial" w:cs="Arial"/>
        <w:b/>
      </w:rPr>
      <w:t>Závazné obchodní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00A3"/>
    <w:multiLevelType w:val="multilevel"/>
    <w:tmpl w:val="C40CAD34"/>
    <w:name w:val="WW8Num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="Arial" w:hint="default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inorHAnsi" w:eastAsia="Times New Roman" w:hAnsiTheme="minorHAnsi" w:cstheme="minorHAnsi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11"/>
        </w:tabs>
        <w:ind w:left="1134" w:hanging="283"/>
      </w:pPr>
      <w:rPr>
        <w:rFonts w:ascii="Garamond" w:hAnsi="Garamond" w:hint="default"/>
        <w:b w:val="0"/>
        <w:i w:val="0"/>
        <w:sz w:val="20"/>
      </w:rPr>
    </w:lvl>
    <w:lvl w:ilvl="4">
      <w:start w:val="1"/>
      <w:numFmt w:val="lowerLetter"/>
      <w:lvlText w:val="%5"/>
      <w:lvlJc w:val="left"/>
      <w:pPr>
        <w:tabs>
          <w:tab w:val="num" w:pos="1778"/>
        </w:tabs>
        <w:ind w:left="1701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5CD3696"/>
    <w:multiLevelType w:val="multilevel"/>
    <w:tmpl w:val="06B6E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6FA6295"/>
    <w:multiLevelType w:val="multilevel"/>
    <w:tmpl w:val="AA10BB3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8085A08"/>
    <w:multiLevelType w:val="singleLevel"/>
    <w:tmpl w:val="F16E88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/>
      </w:rPr>
    </w:lvl>
  </w:abstractNum>
  <w:abstractNum w:abstractNumId="4" w15:restartNumberingAfterBreak="0">
    <w:nsid w:val="0A632155"/>
    <w:multiLevelType w:val="singleLevel"/>
    <w:tmpl w:val="BB485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</w:abstractNum>
  <w:abstractNum w:abstractNumId="5" w15:restartNumberingAfterBreak="0">
    <w:nsid w:val="0DDE24A3"/>
    <w:multiLevelType w:val="multilevel"/>
    <w:tmpl w:val="7A2086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43434BA"/>
    <w:multiLevelType w:val="hybridMultilevel"/>
    <w:tmpl w:val="36DACF28"/>
    <w:lvl w:ilvl="0" w:tplc="731A2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A34EADE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197702"/>
    <w:multiLevelType w:val="hybridMultilevel"/>
    <w:tmpl w:val="04847DA0"/>
    <w:lvl w:ilvl="0" w:tplc="4CDA956E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3CD36C2"/>
    <w:multiLevelType w:val="multilevel"/>
    <w:tmpl w:val="06B6E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7300CA8"/>
    <w:multiLevelType w:val="hybridMultilevel"/>
    <w:tmpl w:val="C54C689C"/>
    <w:lvl w:ilvl="0" w:tplc="B64E57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85B7F"/>
    <w:multiLevelType w:val="hybridMultilevel"/>
    <w:tmpl w:val="CFF22C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02DAB"/>
    <w:multiLevelType w:val="multilevel"/>
    <w:tmpl w:val="06B6E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BED5322"/>
    <w:multiLevelType w:val="hybridMultilevel"/>
    <w:tmpl w:val="DB5291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C21F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3D4047"/>
    <w:multiLevelType w:val="multilevel"/>
    <w:tmpl w:val="06B6E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7031A8E"/>
    <w:multiLevelType w:val="hybridMultilevel"/>
    <w:tmpl w:val="5EA8C902"/>
    <w:lvl w:ilvl="0" w:tplc="DD84C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0B7B35"/>
    <w:multiLevelType w:val="hybridMultilevel"/>
    <w:tmpl w:val="C54C689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11553"/>
    <w:multiLevelType w:val="multilevel"/>
    <w:tmpl w:val="8B0CC9D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5F7F40"/>
    <w:multiLevelType w:val="multilevel"/>
    <w:tmpl w:val="33EC4F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6C12200"/>
    <w:multiLevelType w:val="hybridMultilevel"/>
    <w:tmpl w:val="2F38C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395EC3"/>
    <w:multiLevelType w:val="multilevel"/>
    <w:tmpl w:val="3FD65B3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4A1D0F38"/>
    <w:multiLevelType w:val="hybridMultilevel"/>
    <w:tmpl w:val="5CAEED68"/>
    <w:lvl w:ilvl="0" w:tplc="6B449F9A">
      <w:start w:val="1"/>
      <w:numFmt w:val="bullet"/>
      <w:lvlText w:val="-"/>
      <w:lvlJc w:val="left"/>
      <w:pPr>
        <w:ind w:left="104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1" w15:restartNumberingAfterBreak="0">
    <w:nsid w:val="4C26235B"/>
    <w:multiLevelType w:val="hybridMultilevel"/>
    <w:tmpl w:val="1F5A24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71222F7"/>
    <w:multiLevelType w:val="hybridMultilevel"/>
    <w:tmpl w:val="4D18F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15624"/>
    <w:multiLevelType w:val="multilevel"/>
    <w:tmpl w:val="06B6E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58BB4D39"/>
    <w:multiLevelType w:val="multilevel"/>
    <w:tmpl w:val="B902049E"/>
    <w:lvl w:ilvl="0">
      <w:start w:val="1"/>
      <w:numFmt w:val="decimal"/>
      <w:pStyle w:val="e1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pStyle w:val="e2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color w:val="auto"/>
      </w:rPr>
    </w:lvl>
    <w:lvl w:ilvl="2">
      <w:start w:val="1"/>
      <w:numFmt w:val="decimal"/>
      <w:pStyle w:val="e3"/>
      <w:lvlText w:val="%1.%2.%3."/>
      <w:lvlJc w:val="left"/>
      <w:pPr>
        <w:tabs>
          <w:tab w:val="num" w:pos="1620"/>
        </w:tabs>
        <w:ind w:left="1404" w:hanging="504"/>
      </w:pPr>
      <w:rPr>
        <w:rFonts w:cs="Times New Roman" w:hint="default"/>
        <w:color w:val="auto"/>
      </w:rPr>
    </w:lvl>
    <w:lvl w:ilvl="3">
      <w:start w:val="1"/>
      <w:numFmt w:val="lowerLetter"/>
      <w:pStyle w:val="Pokraovnseznamu4"/>
      <w:lvlText w:val="%4)"/>
      <w:lvlJc w:val="left"/>
      <w:pPr>
        <w:tabs>
          <w:tab w:val="num" w:pos="1980"/>
        </w:tabs>
        <w:ind w:left="190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cs="Times New Roman" w:hint="default"/>
      </w:rPr>
    </w:lvl>
  </w:abstractNum>
  <w:abstractNum w:abstractNumId="25" w15:restartNumberingAfterBreak="0">
    <w:nsid w:val="5BBB69A9"/>
    <w:multiLevelType w:val="singleLevel"/>
    <w:tmpl w:val="0D9EE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6" w15:restartNumberingAfterBreak="0">
    <w:nsid w:val="5BE07462"/>
    <w:multiLevelType w:val="multilevel"/>
    <w:tmpl w:val="5124457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7173BB8"/>
    <w:multiLevelType w:val="multilevel"/>
    <w:tmpl w:val="1F78BA5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68426A64"/>
    <w:multiLevelType w:val="hybridMultilevel"/>
    <w:tmpl w:val="7F68560C"/>
    <w:lvl w:ilvl="0" w:tplc="82A0A7C0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A273744"/>
    <w:multiLevelType w:val="hybridMultilevel"/>
    <w:tmpl w:val="DFDED7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14D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425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C0A1784"/>
    <w:multiLevelType w:val="hybridMultilevel"/>
    <w:tmpl w:val="D07A6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D100B"/>
    <w:multiLevelType w:val="hybridMultilevel"/>
    <w:tmpl w:val="D1FC2F3E"/>
    <w:lvl w:ilvl="0" w:tplc="AC5E30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strike w:val="0"/>
      </w:rPr>
    </w:lvl>
    <w:lvl w:ilvl="1" w:tplc="1F509094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39B618A"/>
    <w:multiLevelType w:val="hybridMultilevel"/>
    <w:tmpl w:val="990CEE4E"/>
    <w:lvl w:ilvl="0" w:tplc="AFAE4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7034D0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D85FA6"/>
    <w:multiLevelType w:val="hybridMultilevel"/>
    <w:tmpl w:val="6420AE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04744832">
    <w:abstractNumId w:val="14"/>
  </w:num>
  <w:num w:numId="2" w16cid:durableId="433063072">
    <w:abstractNumId w:val="33"/>
  </w:num>
  <w:num w:numId="3" w16cid:durableId="888610324">
    <w:abstractNumId w:val="21"/>
  </w:num>
  <w:num w:numId="4" w16cid:durableId="134105401">
    <w:abstractNumId w:val="12"/>
  </w:num>
  <w:num w:numId="5" w16cid:durableId="1881279408">
    <w:abstractNumId w:val="29"/>
  </w:num>
  <w:num w:numId="6" w16cid:durableId="701829055">
    <w:abstractNumId w:val="32"/>
  </w:num>
  <w:num w:numId="7" w16cid:durableId="1034622528">
    <w:abstractNumId w:val="23"/>
  </w:num>
  <w:num w:numId="8" w16cid:durableId="2075543081">
    <w:abstractNumId w:val="16"/>
  </w:num>
  <w:num w:numId="9" w16cid:durableId="1508130444">
    <w:abstractNumId w:val="4"/>
  </w:num>
  <w:num w:numId="10" w16cid:durableId="1553223975">
    <w:abstractNumId w:val="2"/>
  </w:num>
  <w:num w:numId="11" w16cid:durableId="2099593929">
    <w:abstractNumId w:val="25"/>
  </w:num>
  <w:num w:numId="12" w16cid:durableId="1767264837">
    <w:abstractNumId w:val="3"/>
  </w:num>
  <w:num w:numId="13" w16cid:durableId="365719384">
    <w:abstractNumId w:val="19"/>
  </w:num>
  <w:num w:numId="14" w16cid:durableId="605500812">
    <w:abstractNumId w:val="27"/>
  </w:num>
  <w:num w:numId="15" w16cid:durableId="561331204">
    <w:abstractNumId w:val="26"/>
  </w:num>
  <w:num w:numId="16" w16cid:durableId="989867530">
    <w:abstractNumId w:val="5"/>
  </w:num>
  <w:num w:numId="17" w16cid:durableId="1628583418">
    <w:abstractNumId w:val="17"/>
  </w:num>
  <w:num w:numId="18" w16cid:durableId="882791855">
    <w:abstractNumId w:val="10"/>
  </w:num>
  <w:num w:numId="19" w16cid:durableId="1996686753">
    <w:abstractNumId w:val="28"/>
  </w:num>
  <w:num w:numId="20" w16cid:durableId="1623420685">
    <w:abstractNumId w:val="18"/>
  </w:num>
  <w:num w:numId="21" w16cid:durableId="778912590">
    <w:abstractNumId w:val="6"/>
  </w:num>
  <w:num w:numId="22" w16cid:durableId="576747965">
    <w:abstractNumId w:val="20"/>
  </w:num>
  <w:num w:numId="23" w16cid:durableId="88358905">
    <w:abstractNumId w:val="9"/>
  </w:num>
  <w:num w:numId="24" w16cid:durableId="1178495231">
    <w:abstractNumId w:val="24"/>
  </w:num>
  <w:num w:numId="25" w16cid:durableId="1234243835">
    <w:abstractNumId w:val="31"/>
  </w:num>
  <w:num w:numId="26" w16cid:durableId="14081920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1941179">
    <w:abstractNumId w:val="22"/>
  </w:num>
  <w:num w:numId="28" w16cid:durableId="1156343330">
    <w:abstractNumId w:val="7"/>
  </w:num>
  <w:num w:numId="29" w16cid:durableId="1924416700">
    <w:abstractNumId w:val="0"/>
  </w:num>
  <w:num w:numId="30" w16cid:durableId="1541363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6653011">
    <w:abstractNumId w:val="30"/>
  </w:num>
  <w:num w:numId="32" w16cid:durableId="1616861163">
    <w:abstractNumId w:val="1"/>
  </w:num>
  <w:num w:numId="33" w16cid:durableId="55594274">
    <w:abstractNumId w:val="15"/>
  </w:num>
  <w:num w:numId="34" w16cid:durableId="353309039">
    <w:abstractNumId w:val="13"/>
  </w:num>
  <w:num w:numId="35" w16cid:durableId="1878203774">
    <w:abstractNumId w:val="8"/>
  </w:num>
  <w:num w:numId="36" w16cid:durableId="6528720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ocumentProtection w:edit="readOnly" w:enforcement="0"/>
  <w:defaultTabStop w:val="709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C08"/>
    <w:rsid w:val="000039B6"/>
    <w:rsid w:val="00014659"/>
    <w:rsid w:val="0001772D"/>
    <w:rsid w:val="00027FED"/>
    <w:rsid w:val="000301C7"/>
    <w:rsid w:val="00035E09"/>
    <w:rsid w:val="00045434"/>
    <w:rsid w:val="000459EC"/>
    <w:rsid w:val="0005192C"/>
    <w:rsid w:val="00055D42"/>
    <w:rsid w:val="00057323"/>
    <w:rsid w:val="00062B26"/>
    <w:rsid w:val="00062B3E"/>
    <w:rsid w:val="00063E84"/>
    <w:rsid w:val="00072794"/>
    <w:rsid w:val="00073A39"/>
    <w:rsid w:val="00083BE1"/>
    <w:rsid w:val="00087434"/>
    <w:rsid w:val="00090967"/>
    <w:rsid w:val="000933D2"/>
    <w:rsid w:val="000A74BF"/>
    <w:rsid w:val="000B2F47"/>
    <w:rsid w:val="000B3E5A"/>
    <w:rsid w:val="000B42F0"/>
    <w:rsid w:val="000B4FE8"/>
    <w:rsid w:val="000B77AC"/>
    <w:rsid w:val="000C0DC6"/>
    <w:rsid w:val="000C628B"/>
    <w:rsid w:val="000E6194"/>
    <w:rsid w:val="000E6E3F"/>
    <w:rsid w:val="000F32BD"/>
    <w:rsid w:val="000F6438"/>
    <w:rsid w:val="000F68D9"/>
    <w:rsid w:val="00100699"/>
    <w:rsid w:val="001041CE"/>
    <w:rsid w:val="00110427"/>
    <w:rsid w:val="00111EE0"/>
    <w:rsid w:val="00115211"/>
    <w:rsid w:val="00117F71"/>
    <w:rsid w:val="00123A59"/>
    <w:rsid w:val="0012479A"/>
    <w:rsid w:val="0012751D"/>
    <w:rsid w:val="001319E0"/>
    <w:rsid w:val="00134A5E"/>
    <w:rsid w:val="001355F8"/>
    <w:rsid w:val="0013783A"/>
    <w:rsid w:val="001404C0"/>
    <w:rsid w:val="00155684"/>
    <w:rsid w:val="00162095"/>
    <w:rsid w:val="00171485"/>
    <w:rsid w:val="00181825"/>
    <w:rsid w:val="0018333F"/>
    <w:rsid w:val="001839D4"/>
    <w:rsid w:val="0018578C"/>
    <w:rsid w:val="00187E43"/>
    <w:rsid w:val="0019217C"/>
    <w:rsid w:val="001922AD"/>
    <w:rsid w:val="001950B3"/>
    <w:rsid w:val="001A4E82"/>
    <w:rsid w:val="001C3BC4"/>
    <w:rsid w:val="001C46F3"/>
    <w:rsid w:val="001C4758"/>
    <w:rsid w:val="001C53A0"/>
    <w:rsid w:val="001C5D64"/>
    <w:rsid w:val="001D7F33"/>
    <w:rsid w:val="001E549E"/>
    <w:rsid w:val="001F37DE"/>
    <w:rsid w:val="001F3820"/>
    <w:rsid w:val="001F4DA6"/>
    <w:rsid w:val="001F753F"/>
    <w:rsid w:val="00215321"/>
    <w:rsid w:val="00215F36"/>
    <w:rsid w:val="00222155"/>
    <w:rsid w:val="00222357"/>
    <w:rsid w:val="00232C7D"/>
    <w:rsid w:val="0023612B"/>
    <w:rsid w:val="00236AC2"/>
    <w:rsid w:val="00247B9A"/>
    <w:rsid w:val="0025097C"/>
    <w:rsid w:val="00257013"/>
    <w:rsid w:val="002579D2"/>
    <w:rsid w:val="0026434A"/>
    <w:rsid w:val="00264378"/>
    <w:rsid w:val="00264D43"/>
    <w:rsid w:val="0026577B"/>
    <w:rsid w:val="00271719"/>
    <w:rsid w:val="002815D6"/>
    <w:rsid w:val="002829DD"/>
    <w:rsid w:val="00291B8F"/>
    <w:rsid w:val="002A0622"/>
    <w:rsid w:val="002A1A45"/>
    <w:rsid w:val="002A1FA0"/>
    <w:rsid w:val="002A383D"/>
    <w:rsid w:val="002B3DB2"/>
    <w:rsid w:val="002B5C54"/>
    <w:rsid w:val="002C3F8A"/>
    <w:rsid w:val="002C69E9"/>
    <w:rsid w:val="002D0294"/>
    <w:rsid w:val="002D1B83"/>
    <w:rsid w:val="002D5596"/>
    <w:rsid w:val="002D60E7"/>
    <w:rsid w:val="002D7C13"/>
    <w:rsid w:val="002E5BFA"/>
    <w:rsid w:val="002E785B"/>
    <w:rsid w:val="002F1740"/>
    <w:rsid w:val="00301168"/>
    <w:rsid w:val="003015F9"/>
    <w:rsid w:val="00303BF7"/>
    <w:rsid w:val="00304959"/>
    <w:rsid w:val="003116FC"/>
    <w:rsid w:val="00322589"/>
    <w:rsid w:val="003340FD"/>
    <w:rsid w:val="00340F92"/>
    <w:rsid w:val="00341EEA"/>
    <w:rsid w:val="0036017F"/>
    <w:rsid w:val="00363395"/>
    <w:rsid w:val="00364E91"/>
    <w:rsid w:val="00373F1A"/>
    <w:rsid w:val="00377853"/>
    <w:rsid w:val="00377EC4"/>
    <w:rsid w:val="003906F5"/>
    <w:rsid w:val="0039097C"/>
    <w:rsid w:val="0039187A"/>
    <w:rsid w:val="00397174"/>
    <w:rsid w:val="003A74DF"/>
    <w:rsid w:val="003B032D"/>
    <w:rsid w:val="003B0FEE"/>
    <w:rsid w:val="003D00AC"/>
    <w:rsid w:val="003D109A"/>
    <w:rsid w:val="003D22BC"/>
    <w:rsid w:val="003D3EE9"/>
    <w:rsid w:val="003D414A"/>
    <w:rsid w:val="003D6DE1"/>
    <w:rsid w:val="003F380C"/>
    <w:rsid w:val="003F6BF8"/>
    <w:rsid w:val="003F6E59"/>
    <w:rsid w:val="00401212"/>
    <w:rsid w:val="00401CCC"/>
    <w:rsid w:val="004025E1"/>
    <w:rsid w:val="00402886"/>
    <w:rsid w:val="00405988"/>
    <w:rsid w:val="00413D90"/>
    <w:rsid w:val="00420A07"/>
    <w:rsid w:val="00421F93"/>
    <w:rsid w:val="0043386A"/>
    <w:rsid w:val="00435234"/>
    <w:rsid w:val="0044198D"/>
    <w:rsid w:val="00444360"/>
    <w:rsid w:val="00447801"/>
    <w:rsid w:val="004528D6"/>
    <w:rsid w:val="00455C08"/>
    <w:rsid w:val="004564A9"/>
    <w:rsid w:val="00461E3D"/>
    <w:rsid w:val="00471248"/>
    <w:rsid w:val="004769E3"/>
    <w:rsid w:val="0048187B"/>
    <w:rsid w:val="00483D2A"/>
    <w:rsid w:val="004907E0"/>
    <w:rsid w:val="00497E0A"/>
    <w:rsid w:val="004A3251"/>
    <w:rsid w:val="004A4002"/>
    <w:rsid w:val="004A6739"/>
    <w:rsid w:val="004B18DA"/>
    <w:rsid w:val="004B6287"/>
    <w:rsid w:val="004C104E"/>
    <w:rsid w:val="004C1D1D"/>
    <w:rsid w:val="004D1C42"/>
    <w:rsid w:val="004D323B"/>
    <w:rsid w:val="004D388F"/>
    <w:rsid w:val="004D43D9"/>
    <w:rsid w:val="004D50FF"/>
    <w:rsid w:val="004D68D2"/>
    <w:rsid w:val="004E133F"/>
    <w:rsid w:val="004F37BD"/>
    <w:rsid w:val="004F7DFB"/>
    <w:rsid w:val="0050288F"/>
    <w:rsid w:val="00502EFD"/>
    <w:rsid w:val="00526033"/>
    <w:rsid w:val="00526BAC"/>
    <w:rsid w:val="00527E18"/>
    <w:rsid w:val="00527ED9"/>
    <w:rsid w:val="00555971"/>
    <w:rsid w:val="00566C97"/>
    <w:rsid w:val="0057029B"/>
    <w:rsid w:val="00575F89"/>
    <w:rsid w:val="005816AD"/>
    <w:rsid w:val="00587F3C"/>
    <w:rsid w:val="00590B5F"/>
    <w:rsid w:val="00592372"/>
    <w:rsid w:val="00594D05"/>
    <w:rsid w:val="00596553"/>
    <w:rsid w:val="00596A54"/>
    <w:rsid w:val="0059759B"/>
    <w:rsid w:val="005A432F"/>
    <w:rsid w:val="005B0FCF"/>
    <w:rsid w:val="005B4FCE"/>
    <w:rsid w:val="005C0386"/>
    <w:rsid w:val="005C48C2"/>
    <w:rsid w:val="005C615A"/>
    <w:rsid w:val="005C6910"/>
    <w:rsid w:val="005C6C89"/>
    <w:rsid w:val="005D2CC7"/>
    <w:rsid w:val="005D69C6"/>
    <w:rsid w:val="005D7932"/>
    <w:rsid w:val="005E1A19"/>
    <w:rsid w:val="005E2A09"/>
    <w:rsid w:val="005E5461"/>
    <w:rsid w:val="005E5800"/>
    <w:rsid w:val="005E5F4E"/>
    <w:rsid w:val="005F3570"/>
    <w:rsid w:val="005F5ACA"/>
    <w:rsid w:val="005F6641"/>
    <w:rsid w:val="006055FA"/>
    <w:rsid w:val="00605B4B"/>
    <w:rsid w:val="00607F0C"/>
    <w:rsid w:val="00616440"/>
    <w:rsid w:val="00623DC8"/>
    <w:rsid w:val="00626943"/>
    <w:rsid w:val="00626D5F"/>
    <w:rsid w:val="00645ED1"/>
    <w:rsid w:val="00650738"/>
    <w:rsid w:val="0065308D"/>
    <w:rsid w:val="00654E01"/>
    <w:rsid w:val="006577E8"/>
    <w:rsid w:val="00660F31"/>
    <w:rsid w:val="00661929"/>
    <w:rsid w:val="0066513B"/>
    <w:rsid w:val="00672D1E"/>
    <w:rsid w:val="00677E32"/>
    <w:rsid w:val="006824FF"/>
    <w:rsid w:val="006825EB"/>
    <w:rsid w:val="00682659"/>
    <w:rsid w:val="00683257"/>
    <w:rsid w:val="0068483A"/>
    <w:rsid w:val="006A4853"/>
    <w:rsid w:val="006A5580"/>
    <w:rsid w:val="006A68F2"/>
    <w:rsid w:val="006A7C33"/>
    <w:rsid w:val="006B016D"/>
    <w:rsid w:val="006B4CD6"/>
    <w:rsid w:val="006B5673"/>
    <w:rsid w:val="006D09BC"/>
    <w:rsid w:val="006D32CB"/>
    <w:rsid w:val="006D6810"/>
    <w:rsid w:val="006D6A25"/>
    <w:rsid w:val="006E0640"/>
    <w:rsid w:val="006E74EF"/>
    <w:rsid w:val="006F2821"/>
    <w:rsid w:val="006F4ACB"/>
    <w:rsid w:val="006F515A"/>
    <w:rsid w:val="0071005F"/>
    <w:rsid w:val="00722690"/>
    <w:rsid w:val="007250E9"/>
    <w:rsid w:val="00725117"/>
    <w:rsid w:val="007278FA"/>
    <w:rsid w:val="00731AC6"/>
    <w:rsid w:val="00735A89"/>
    <w:rsid w:val="00740D31"/>
    <w:rsid w:val="007462D1"/>
    <w:rsid w:val="00754CD7"/>
    <w:rsid w:val="00756726"/>
    <w:rsid w:val="00765E4F"/>
    <w:rsid w:val="00767892"/>
    <w:rsid w:val="00770EEC"/>
    <w:rsid w:val="007716BA"/>
    <w:rsid w:val="00771FEF"/>
    <w:rsid w:val="007726A7"/>
    <w:rsid w:val="00775D96"/>
    <w:rsid w:val="00775FE5"/>
    <w:rsid w:val="007800B8"/>
    <w:rsid w:val="00780951"/>
    <w:rsid w:val="007839B5"/>
    <w:rsid w:val="00783D70"/>
    <w:rsid w:val="00785415"/>
    <w:rsid w:val="00790171"/>
    <w:rsid w:val="0079460D"/>
    <w:rsid w:val="00796753"/>
    <w:rsid w:val="007970DA"/>
    <w:rsid w:val="007A39D3"/>
    <w:rsid w:val="007A5AE3"/>
    <w:rsid w:val="007B56D5"/>
    <w:rsid w:val="007B6BA8"/>
    <w:rsid w:val="007B6E2D"/>
    <w:rsid w:val="007C047C"/>
    <w:rsid w:val="007C1DF8"/>
    <w:rsid w:val="007C541C"/>
    <w:rsid w:val="007D1523"/>
    <w:rsid w:val="007D50BC"/>
    <w:rsid w:val="007E4E6C"/>
    <w:rsid w:val="007F1AB5"/>
    <w:rsid w:val="007F218B"/>
    <w:rsid w:val="007F5397"/>
    <w:rsid w:val="00801D02"/>
    <w:rsid w:val="00805E31"/>
    <w:rsid w:val="00806744"/>
    <w:rsid w:val="00815041"/>
    <w:rsid w:val="008208C0"/>
    <w:rsid w:val="00824BCC"/>
    <w:rsid w:val="00830257"/>
    <w:rsid w:val="008311D3"/>
    <w:rsid w:val="008321F6"/>
    <w:rsid w:val="00832454"/>
    <w:rsid w:val="008372AF"/>
    <w:rsid w:val="00840172"/>
    <w:rsid w:val="00840735"/>
    <w:rsid w:val="008477F2"/>
    <w:rsid w:val="008504D0"/>
    <w:rsid w:val="008532B1"/>
    <w:rsid w:val="0085545D"/>
    <w:rsid w:val="00855706"/>
    <w:rsid w:val="00862B55"/>
    <w:rsid w:val="00864E74"/>
    <w:rsid w:val="00865223"/>
    <w:rsid w:val="008702BE"/>
    <w:rsid w:val="00870404"/>
    <w:rsid w:val="00873001"/>
    <w:rsid w:val="00876895"/>
    <w:rsid w:val="00876A0A"/>
    <w:rsid w:val="0087740D"/>
    <w:rsid w:val="00881573"/>
    <w:rsid w:val="00881E6B"/>
    <w:rsid w:val="00883567"/>
    <w:rsid w:val="008853F5"/>
    <w:rsid w:val="008904C9"/>
    <w:rsid w:val="00896142"/>
    <w:rsid w:val="00896407"/>
    <w:rsid w:val="008A7295"/>
    <w:rsid w:val="008B3D85"/>
    <w:rsid w:val="008B4BD6"/>
    <w:rsid w:val="008B598F"/>
    <w:rsid w:val="008B7964"/>
    <w:rsid w:val="008C27D1"/>
    <w:rsid w:val="008C2FCA"/>
    <w:rsid w:val="008C53AA"/>
    <w:rsid w:val="008C64E3"/>
    <w:rsid w:val="008C6546"/>
    <w:rsid w:val="008D2F45"/>
    <w:rsid w:val="008D39A7"/>
    <w:rsid w:val="008D63C7"/>
    <w:rsid w:val="008D6F89"/>
    <w:rsid w:val="008D72ED"/>
    <w:rsid w:val="008F0124"/>
    <w:rsid w:val="008F0D15"/>
    <w:rsid w:val="008F16DF"/>
    <w:rsid w:val="008F7027"/>
    <w:rsid w:val="008F7EF3"/>
    <w:rsid w:val="00905FD6"/>
    <w:rsid w:val="00917399"/>
    <w:rsid w:val="00917E1B"/>
    <w:rsid w:val="00920AF4"/>
    <w:rsid w:val="00920CF3"/>
    <w:rsid w:val="00921528"/>
    <w:rsid w:val="00921A4C"/>
    <w:rsid w:val="009245A1"/>
    <w:rsid w:val="00925B19"/>
    <w:rsid w:val="00930400"/>
    <w:rsid w:val="00933E24"/>
    <w:rsid w:val="009349B4"/>
    <w:rsid w:val="00945F02"/>
    <w:rsid w:val="00947DC2"/>
    <w:rsid w:val="0096101C"/>
    <w:rsid w:val="009670D6"/>
    <w:rsid w:val="00967320"/>
    <w:rsid w:val="00982F7F"/>
    <w:rsid w:val="00986337"/>
    <w:rsid w:val="0099065C"/>
    <w:rsid w:val="009A0565"/>
    <w:rsid w:val="009A2250"/>
    <w:rsid w:val="009A2DCC"/>
    <w:rsid w:val="009A60FF"/>
    <w:rsid w:val="009B130A"/>
    <w:rsid w:val="009B2DD5"/>
    <w:rsid w:val="009B6DE7"/>
    <w:rsid w:val="009B7290"/>
    <w:rsid w:val="009C32AF"/>
    <w:rsid w:val="009C76E9"/>
    <w:rsid w:val="009E286D"/>
    <w:rsid w:val="009F1EE0"/>
    <w:rsid w:val="00A00EA6"/>
    <w:rsid w:val="00A01976"/>
    <w:rsid w:val="00A01B7B"/>
    <w:rsid w:val="00A06F31"/>
    <w:rsid w:val="00A101C8"/>
    <w:rsid w:val="00A14E94"/>
    <w:rsid w:val="00A22F8D"/>
    <w:rsid w:val="00A27C53"/>
    <w:rsid w:val="00A30048"/>
    <w:rsid w:val="00A31CAF"/>
    <w:rsid w:val="00A32550"/>
    <w:rsid w:val="00A374A9"/>
    <w:rsid w:val="00A44671"/>
    <w:rsid w:val="00A52187"/>
    <w:rsid w:val="00A60DF2"/>
    <w:rsid w:val="00A616BA"/>
    <w:rsid w:val="00A63EF5"/>
    <w:rsid w:val="00A6445F"/>
    <w:rsid w:val="00A64836"/>
    <w:rsid w:val="00A6521C"/>
    <w:rsid w:val="00A71821"/>
    <w:rsid w:val="00A72717"/>
    <w:rsid w:val="00A742F3"/>
    <w:rsid w:val="00A84B9E"/>
    <w:rsid w:val="00A86036"/>
    <w:rsid w:val="00A879D4"/>
    <w:rsid w:val="00A92133"/>
    <w:rsid w:val="00A9668B"/>
    <w:rsid w:val="00A976F5"/>
    <w:rsid w:val="00AA4B7A"/>
    <w:rsid w:val="00AA55BD"/>
    <w:rsid w:val="00AA61D4"/>
    <w:rsid w:val="00AB0618"/>
    <w:rsid w:val="00AB12E4"/>
    <w:rsid w:val="00AB201E"/>
    <w:rsid w:val="00AB23E9"/>
    <w:rsid w:val="00AB2B36"/>
    <w:rsid w:val="00AB774D"/>
    <w:rsid w:val="00AB7B26"/>
    <w:rsid w:val="00AC2C9A"/>
    <w:rsid w:val="00AC2EB3"/>
    <w:rsid w:val="00AD2B5E"/>
    <w:rsid w:val="00AD6C2C"/>
    <w:rsid w:val="00AF1227"/>
    <w:rsid w:val="00AF2A10"/>
    <w:rsid w:val="00AF5976"/>
    <w:rsid w:val="00B001CC"/>
    <w:rsid w:val="00B01974"/>
    <w:rsid w:val="00B041E6"/>
    <w:rsid w:val="00B04A02"/>
    <w:rsid w:val="00B1653D"/>
    <w:rsid w:val="00B262F2"/>
    <w:rsid w:val="00B31E3D"/>
    <w:rsid w:val="00B33317"/>
    <w:rsid w:val="00B34569"/>
    <w:rsid w:val="00B51AA7"/>
    <w:rsid w:val="00B5347C"/>
    <w:rsid w:val="00B56010"/>
    <w:rsid w:val="00B604B0"/>
    <w:rsid w:val="00B616F3"/>
    <w:rsid w:val="00B65D7B"/>
    <w:rsid w:val="00B71802"/>
    <w:rsid w:val="00B926F2"/>
    <w:rsid w:val="00B93554"/>
    <w:rsid w:val="00B97A24"/>
    <w:rsid w:val="00B97D25"/>
    <w:rsid w:val="00BA4A9F"/>
    <w:rsid w:val="00BB2599"/>
    <w:rsid w:val="00BB4BEE"/>
    <w:rsid w:val="00BC0456"/>
    <w:rsid w:val="00BC2DB9"/>
    <w:rsid w:val="00BD4D62"/>
    <w:rsid w:val="00BD6A18"/>
    <w:rsid w:val="00BD6D0C"/>
    <w:rsid w:val="00BE00FE"/>
    <w:rsid w:val="00BE1F0C"/>
    <w:rsid w:val="00BE2F2F"/>
    <w:rsid w:val="00BE7EAE"/>
    <w:rsid w:val="00BF4487"/>
    <w:rsid w:val="00C004A9"/>
    <w:rsid w:val="00C0272D"/>
    <w:rsid w:val="00C13C37"/>
    <w:rsid w:val="00C14455"/>
    <w:rsid w:val="00C15E92"/>
    <w:rsid w:val="00C17B7B"/>
    <w:rsid w:val="00C22017"/>
    <w:rsid w:val="00C225EA"/>
    <w:rsid w:val="00C22685"/>
    <w:rsid w:val="00C2292C"/>
    <w:rsid w:val="00C22CFE"/>
    <w:rsid w:val="00C2784A"/>
    <w:rsid w:val="00C342B3"/>
    <w:rsid w:val="00C34D9F"/>
    <w:rsid w:val="00C47BD1"/>
    <w:rsid w:val="00C5327D"/>
    <w:rsid w:val="00C54226"/>
    <w:rsid w:val="00C5472A"/>
    <w:rsid w:val="00C55EFE"/>
    <w:rsid w:val="00C62AD3"/>
    <w:rsid w:val="00C657B2"/>
    <w:rsid w:val="00C666BE"/>
    <w:rsid w:val="00C76152"/>
    <w:rsid w:val="00C7745F"/>
    <w:rsid w:val="00C81187"/>
    <w:rsid w:val="00C813D7"/>
    <w:rsid w:val="00C81BA3"/>
    <w:rsid w:val="00C831FE"/>
    <w:rsid w:val="00C84D9F"/>
    <w:rsid w:val="00CA1D47"/>
    <w:rsid w:val="00CB19BF"/>
    <w:rsid w:val="00CB451A"/>
    <w:rsid w:val="00CB4854"/>
    <w:rsid w:val="00CB58F2"/>
    <w:rsid w:val="00CB6B3F"/>
    <w:rsid w:val="00CC241C"/>
    <w:rsid w:val="00CC5E35"/>
    <w:rsid w:val="00CD3368"/>
    <w:rsid w:val="00CD51C9"/>
    <w:rsid w:val="00CE2CD0"/>
    <w:rsid w:val="00CE7FF6"/>
    <w:rsid w:val="00D161E0"/>
    <w:rsid w:val="00D2052E"/>
    <w:rsid w:val="00D27248"/>
    <w:rsid w:val="00D27651"/>
    <w:rsid w:val="00D40F92"/>
    <w:rsid w:val="00D5015F"/>
    <w:rsid w:val="00D567C4"/>
    <w:rsid w:val="00D66004"/>
    <w:rsid w:val="00D66E6E"/>
    <w:rsid w:val="00D736FB"/>
    <w:rsid w:val="00D76B2B"/>
    <w:rsid w:val="00D8104A"/>
    <w:rsid w:val="00D83B4A"/>
    <w:rsid w:val="00D848CF"/>
    <w:rsid w:val="00D85720"/>
    <w:rsid w:val="00D90B50"/>
    <w:rsid w:val="00D90C51"/>
    <w:rsid w:val="00D92063"/>
    <w:rsid w:val="00DA7F25"/>
    <w:rsid w:val="00DC66F9"/>
    <w:rsid w:val="00DD1309"/>
    <w:rsid w:val="00DD1FFA"/>
    <w:rsid w:val="00DD2ED1"/>
    <w:rsid w:val="00DD31DD"/>
    <w:rsid w:val="00DD3451"/>
    <w:rsid w:val="00DE1DA0"/>
    <w:rsid w:val="00DE3494"/>
    <w:rsid w:val="00DF4B5C"/>
    <w:rsid w:val="00E00598"/>
    <w:rsid w:val="00E05CE5"/>
    <w:rsid w:val="00E070DF"/>
    <w:rsid w:val="00E07A60"/>
    <w:rsid w:val="00E1624F"/>
    <w:rsid w:val="00E21EB4"/>
    <w:rsid w:val="00E25F7C"/>
    <w:rsid w:val="00E303B1"/>
    <w:rsid w:val="00E340B7"/>
    <w:rsid w:val="00E37128"/>
    <w:rsid w:val="00E4527A"/>
    <w:rsid w:val="00E52179"/>
    <w:rsid w:val="00E62AEB"/>
    <w:rsid w:val="00E67E56"/>
    <w:rsid w:val="00E730B3"/>
    <w:rsid w:val="00E763BF"/>
    <w:rsid w:val="00E84033"/>
    <w:rsid w:val="00E867DA"/>
    <w:rsid w:val="00E90B2F"/>
    <w:rsid w:val="00E96D19"/>
    <w:rsid w:val="00EA0877"/>
    <w:rsid w:val="00EB0A2E"/>
    <w:rsid w:val="00EB498F"/>
    <w:rsid w:val="00EB6846"/>
    <w:rsid w:val="00EC3344"/>
    <w:rsid w:val="00ED09BB"/>
    <w:rsid w:val="00ED4A7B"/>
    <w:rsid w:val="00EE095C"/>
    <w:rsid w:val="00EE56D6"/>
    <w:rsid w:val="00EE601F"/>
    <w:rsid w:val="00EE6F98"/>
    <w:rsid w:val="00EF25C3"/>
    <w:rsid w:val="00F00308"/>
    <w:rsid w:val="00F009DA"/>
    <w:rsid w:val="00F12ACC"/>
    <w:rsid w:val="00F141E0"/>
    <w:rsid w:val="00F15F7C"/>
    <w:rsid w:val="00F20A78"/>
    <w:rsid w:val="00F2400A"/>
    <w:rsid w:val="00F26304"/>
    <w:rsid w:val="00F325A6"/>
    <w:rsid w:val="00F3519E"/>
    <w:rsid w:val="00F35A54"/>
    <w:rsid w:val="00F40A2B"/>
    <w:rsid w:val="00F42B86"/>
    <w:rsid w:val="00F4313F"/>
    <w:rsid w:val="00F43805"/>
    <w:rsid w:val="00F46113"/>
    <w:rsid w:val="00F46A2F"/>
    <w:rsid w:val="00F61745"/>
    <w:rsid w:val="00F62FDE"/>
    <w:rsid w:val="00F64BEA"/>
    <w:rsid w:val="00F6546C"/>
    <w:rsid w:val="00F74ACC"/>
    <w:rsid w:val="00F75D83"/>
    <w:rsid w:val="00F7704D"/>
    <w:rsid w:val="00F824B8"/>
    <w:rsid w:val="00F87A2B"/>
    <w:rsid w:val="00FA16F5"/>
    <w:rsid w:val="00FA7543"/>
    <w:rsid w:val="00FC01CF"/>
    <w:rsid w:val="00FC6DF2"/>
    <w:rsid w:val="00FD2C97"/>
    <w:rsid w:val="00FD312D"/>
    <w:rsid w:val="00FD730E"/>
    <w:rsid w:val="00FE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6FECA"/>
  <w15:docId w15:val="{289EB121-8391-45B6-9E41-C2B4D671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4BD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C08"/>
    <w:pPr>
      <w:keepNext/>
      <w:outlineLvl w:val="0"/>
    </w:pPr>
    <w:rPr>
      <w:rFonts w:ascii="Garamond" w:hAnsi="Garamond"/>
      <w:sz w:val="28"/>
    </w:rPr>
  </w:style>
  <w:style w:type="paragraph" w:styleId="Nadpis2">
    <w:name w:val="heading 2"/>
    <w:basedOn w:val="Normln"/>
    <w:next w:val="Normln"/>
    <w:link w:val="Nadpis2Char"/>
    <w:qFormat/>
    <w:rsid w:val="00455C08"/>
    <w:pPr>
      <w:keepNext/>
      <w:jc w:val="center"/>
      <w:outlineLvl w:val="1"/>
    </w:pPr>
    <w:rPr>
      <w:rFonts w:ascii="Garamond" w:hAnsi="Garamond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455C08"/>
    <w:pPr>
      <w:keepNext/>
      <w:jc w:val="center"/>
      <w:outlineLvl w:val="2"/>
    </w:pPr>
    <w:rPr>
      <w:rFonts w:ascii="Garamond" w:hAnsi="Garamond"/>
      <w:i/>
      <w:iCs/>
      <w:sz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C34D9F"/>
    <w:pPr>
      <w:keepNext/>
      <w:tabs>
        <w:tab w:val="num" w:pos="1211"/>
      </w:tabs>
      <w:spacing w:before="120" w:after="120"/>
      <w:ind w:left="1134" w:hanging="283"/>
      <w:jc w:val="both"/>
      <w:outlineLvl w:val="3"/>
    </w:pPr>
    <w:rPr>
      <w:rFonts w:ascii="Garamond" w:hAnsi="Garamond"/>
      <w:i/>
      <w:sz w:val="26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455C08"/>
    <w:pPr>
      <w:keepNext/>
      <w:jc w:val="center"/>
      <w:outlineLvl w:val="4"/>
    </w:pPr>
    <w:rPr>
      <w:rFonts w:ascii="Garamond" w:hAnsi="Garamond"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C34D9F"/>
    <w:pPr>
      <w:keepNext/>
      <w:keepLines/>
      <w:tabs>
        <w:tab w:val="num" w:pos="1152"/>
      </w:tabs>
      <w:spacing w:before="120" w:after="120"/>
      <w:ind w:left="1152" w:hanging="1152"/>
      <w:outlineLvl w:val="5"/>
    </w:pPr>
    <w:rPr>
      <w:rFonts w:ascii="Garamond" w:hAnsi="Garamond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455C08"/>
    <w:pPr>
      <w:keepNext/>
      <w:jc w:val="both"/>
      <w:outlineLvl w:val="6"/>
    </w:pPr>
    <w:rPr>
      <w:rFonts w:ascii="Garamond" w:hAnsi="Garamond"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455C08"/>
    <w:pPr>
      <w:keepNext/>
      <w:jc w:val="center"/>
      <w:outlineLvl w:val="7"/>
    </w:pPr>
    <w:rPr>
      <w:rFonts w:ascii="Garamond" w:hAnsi="Garamond"/>
      <w:b/>
      <w:color w:val="0000FF"/>
      <w:sz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C34D9F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455C08"/>
    <w:rPr>
      <w:rFonts w:ascii="Garamond" w:eastAsia="Times New Roman" w:hAnsi="Garamond" w:cs="Times New Roman"/>
      <w:sz w:val="28"/>
      <w:szCs w:val="24"/>
      <w:lang w:eastAsia="cs-CZ"/>
    </w:rPr>
  </w:style>
  <w:style w:type="character" w:customStyle="1" w:styleId="Nadpis2Char">
    <w:name w:val="Nadpis 2 Char"/>
    <w:link w:val="Nadpis2"/>
    <w:uiPriority w:val="99"/>
    <w:rsid w:val="00455C08"/>
    <w:rPr>
      <w:rFonts w:ascii="Garamond" w:eastAsia="Times New Roman" w:hAnsi="Garamond" w:cs="Times New Roman"/>
      <w:b/>
      <w:bCs/>
      <w:sz w:val="28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455C08"/>
    <w:rPr>
      <w:rFonts w:ascii="Garamond" w:eastAsia="Times New Roman" w:hAnsi="Garamond" w:cs="Times New Roman"/>
      <w:i/>
      <w:iCs/>
      <w:sz w:val="28"/>
      <w:szCs w:val="24"/>
      <w:lang w:eastAsia="cs-CZ"/>
    </w:rPr>
  </w:style>
  <w:style w:type="character" w:customStyle="1" w:styleId="Nadpis5Char">
    <w:name w:val="Nadpis 5 Char"/>
    <w:link w:val="Nadpis5"/>
    <w:uiPriority w:val="99"/>
    <w:rsid w:val="00455C08"/>
    <w:rPr>
      <w:rFonts w:ascii="Garamond" w:eastAsia="Times New Roman" w:hAnsi="Garamond" w:cs="Times New Roman"/>
      <w:sz w:val="28"/>
      <w:szCs w:val="24"/>
      <w:lang w:eastAsia="cs-CZ"/>
    </w:rPr>
  </w:style>
  <w:style w:type="character" w:customStyle="1" w:styleId="Nadpis7Char">
    <w:name w:val="Nadpis 7 Char"/>
    <w:link w:val="Nadpis7"/>
    <w:uiPriority w:val="99"/>
    <w:rsid w:val="00455C08"/>
    <w:rPr>
      <w:rFonts w:ascii="Garamond" w:eastAsia="Times New Roman" w:hAnsi="Garamond" w:cs="Times New Roman"/>
      <w:sz w:val="28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455C08"/>
    <w:rPr>
      <w:rFonts w:ascii="Garamond" w:eastAsia="Times New Roman" w:hAnsi="Garamond" w:cs="Times New Roman"/>
      <w:b/>
      <w:color w:val="0000FF"/>
      <w:sz w:val="2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55C08"/>
    <w:pPr>
      <w:jc w:val="center"/>
    </w:pPr>
    <w:rPr>
      <w:rFonts w:ascii="Garamond" w:hAnsi="Garamond"/>
      <w:b/>
      <w:bCs/>
      <w:sz w:val="40"/>
    </w:rPr>
  </w:style>
  <w:style w:type="character" w:customStyle="1" w:styleId="ZkladntextChar">
    <w:name w:val="Základní text Char"/>
    <w:link w:val="Zkladntext"/>
    <w:uiPriority w:val="99"/>
    <w:rsid w:val="00455C08"/>
    <w:rPr>
      <w:rFonts w:ascii="Garamond" w:eastAsia="Times New Roman" w:hAnsi="Garamond" w:cs="Times New Roman"/>
      <w:b/>
      <w:bCs/>
      <w:sz w:val="4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455C08"/>
    <w:rPr>
      <w:rFonts w:ascii="Garamond" w:hAnsi="Garamond"/>
      <w:sz w:val="28"/>
    </w:rPr>
  </w:style>
  <w:style w:type="character" w:customStyle="1" w:styleId="Zkladntext3Char">
    <w:name w:val="Základní text 3 Char"/>
    <w:link w:val="Zkladntext3"/>
    <w:uiPriority w:val="99"/>
    <w:rsid w:val="00455C08"/>
    <w:rPr>
      <w:rFonts w:ascii="Garamond" w:eastAsia="Times New Roman" w:hAnsi="Garamond" w:cs="Times New Roman"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5C08"/>
    <w:pPr>
      <w:jc w:val="both"/>
    </w:pPr>
    <w:rPr>
      <w:rFonts w:ascii="Garamond" w:hAnsi="Garamond"/>
      <w:sz w:val="28"/>
    </w:rPr>
  </w:style>
  <w:style w:type="character" w:customStyle="1" w:styleId="Zkladntext2Char">
    <w:name w:val="Základní text 2 Char"/>
    <w:link w:val="Zkladntext2"/>
    <w:uiPriority w:val="99"/>
    <w:rsid w:val="00455C08"/>
    <w:rPr>
      <w:rFonts w:ascii="Garamond" w:eastAsia="Times New Roman" w:hAnsi="Garamond" w:cs="Times New Roman"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455C08"/>
    <w:pPr>
      <w:tabs>
        <w:tab w:val="center" w:pos="4703"/>
        <w:tab w:val="right" w:pos="9406"/>
      </w:tabs>
    </w:pPr>
  </w:style>
  <w:style w:type="character" w:customStyle="1" w:styleId="ZhlavChar">
    <w:name w:val="Záhlaví Char"/>
    <w:link w:val="Zhlav"/>
    <w:uiPriority w:val="99"/>
    <w:rsid w:val="00455C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uiPriority w:val="99"/>
    <w:rsid w:val="00455C08"/>
    <w:rPr>
      <w:rFonts w:cs="Times New Roman"/>
    </w:rPr>
  </w:style>
  <w:style w:type="paragraph" w:styleId="Zpat">
    <w:name w:val="footer"/>
    <w:basedOn w:val="Normln"/>
    <w:link w:val="ZpatChar"/>
    <w:uiPriority w:val="99"/>
    <w:rsid w:val="00455C08"/>
    <w:pPr>
      <w:tabs>
        <w:tab w:val="center" w:pos="4703"/>
        <w:tab w:val="right" w:pos="9406"/>
      </w:tabs>
    </w:pPr>
  </w:style>
  <w:style w:type="character" w:customStyle="1" w:styleId="ZpatChar">
    <w:name w:val="Zápatí Char"/>
    <w:link w:val="Zpat"/>
    <w:uiPriority w:val="99"/>
    <w:rsid w:val="00455C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455C08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55C08"/>
    <w:pPr>
      <w:ind w:left="720"/>
      <w:contextualSpacing/>
    </w:pPr>
  </w:style>
  <w:style w:type="paragraph" w:styleId="Textbubliny">
    <w:name w:val="Balloon Text"/>
    <w:basedOn w:val="Normln"/>
    <w:semiHidden/>
    <w:rsid w:val="0019217C"/>
    <w:rPr>
      <w:rFonts w:ascii="Tahoma" w:hAnsi="Tahoma" w:cs="Tahoma"/>
      <w:sz w:val="16"/>
      <w:szCs w:val="16"/>
    </w:rPr>
  </w:style>
  <w:style w:type="character" w:styleId="Sledovanodkaz">
    <w:name w:val="FollowedHyperlink"/>
    <w:rsid w:val="00C15E92"/>
    <w:rPr>
      <w:color w:val="800080"/>
      <w:u w:val="single"/>
    </w:rPr>
  </w:style>
  <w:style w:type="paragraph" w:customStyle="1" w:styleId="Styl4">
    <w:name w:val="Styl4"/>
    <w:basedOn w:val="Normln"/>
    <w:rsid w:val="00162095"/>
    <w:pPr>
      <w:numPr>
        <w:numId w:val="19"/>
      </w:numPr>
      <w:spacing w:before="120"/>
      <w:jc w:val="both"/>
    </w:pPr>
    <w:rPr>
      <w:rFonts w:eastAsia="Calibri"/>
    </w:rPr>
  </w:style>
  <w:style w:type="character" w:customStyle="1" w:styleId="zakazniklabel">
    <w:name w:val="zakaznik_label"/>
    <w:rsid w:val="00B56010"/>
  </w:style>
  <w:style w:type="character" w:styleId="Odkaznakoment">
    <w:name w:val="annotation reference"/>
    <w:uiPriority w:val="99"/>
    <w:semiHidden/>
    <w:unhideWhenUsed/>
    <w:rsid w:val="006826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265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8265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265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2659"/>
    <w:rPr>
      <w:rFonts w:ascii="Times New Roman" w:eastAsia="Times New Roman" w:hAnsi="Times New Roman"/>
      <w:b/>
      <w:bCs/>
    </w:rPr>
  </w:style>
  <w:style w:type="paragraph" w:customStyle="1" w:styleId="e1">
    <w:name w:val="e1"/>
    <w:basedOn w:val="Normln"/>
    <w:uiPriority w:val="99"/>
    <w:rsid w:val="001404C0"/>
    <w:pPr>
      <w:numPr>
        <w:numId w:val="24"/>
      </w:numPr>
      <w:spacing w:after="360" w:line="360" w:lineRule="atLeast"/>
    </w:pPr>
    <w:rPr>
      <w:rFonts w:ascii="Arial" w:hAnsi="Arial"/>
      <w:b/>
      <w:bCs/>
      <w:szCs w:val="20"/>
      <w:lang w:val="en-US" w:eastAsia="de-DE"/>
    </w:rPr>
  </w:style>
  <w:style w:type="paragraph" w:customStyle="1" w:styleId="e2">
    <w:name w:val="e2"/>
    <w:basedOn w:val="e1"/>
    <w:uiPriority w:val="99"/>
    <w:rsid w:val="001404C0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uiPriority w:val="99"/>
    <w:rsid w:val="001404C0"/>
    <w:pPr>
      <w:numPr>
        <w:ilvl w:val="2"/>
      </w:numPr>
    </w:pPr>
  </w:style>
  <w:style w:type="paragraph" w:styleId="Pokraovnseznamu4">
    <w:name w:val="List Continue 4"/>
    <w:basedOn w:val="Normln"/>
    <w:uiPriority w:val="99"/>
    <w:rsid w:val="001404C0"/>
    <w:pPr>
      <w:numPr>
        <w:ilvl w:val="3"/>
        <w:numId w:val="24"/>
      </w:numPr>
      <w:spacing w:before="120" w:after="120"/>
    </w:pPr>
    <w:rPr>
      <w:rFonts w:ascii="Arial" w:hAnsi="Arial"/>
      <w:sz w:val="22"/>
      <w:szCs w:val="20"/>
      <w:lang w:val="sk-SK"/>
    </w:rPr>
  </w:style>
  <w:style w:type="table" w:styleId="Mkatabulky">
    <w:name w:val="Table Grid"/>
    <w:basedOn w:val="Normlntabulka"/>
    <w:uiPriority w:val="59"/>
    <w:rsid w:val="007678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5CE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C34D9F"/>
    <w:rPr>
      <w:rFonts w:ascii="Garamond" w:eastAsia="Times New Roman" w:hAnsi="Garamond"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rsid w:val="00C34D9F"/>
    <w:rPr>
      <w:rFonts w:ascii="Garamond" w:eastAsia="Times New Roman" w:hAnsi="Garamond"/>
      <w:b/>
      <w:bCs/>
      <w:sz w:val="24"/>
    </w:rPr>
  </w:style>
  <w:style w:type="character" w:customStyle="1" w:styleId="Nadpis9Char">
    <w:name w:val="Nadpis 9 Char"/>
    <w:basedOn w:val="Standardnpsmoodstavce"/>
    <w:link w:val="Nadpis9"/>
    <w:uiPriority w:val="99"/>
    <w:rsid w:val="00C34D9F"/>
    <w:rPr>
      <w:rFonts w:ascii="Arial" w:eastAsia="Times New Roman" w:hAnsi="Arial"/>
      <w:b/>
      <w:i/>
      <w:sz w:val="18"/>
    </w:rPr>
  </w:style>
  <w:style w:type="paragraph" w:styleId="Nzev">
    <w:name w:val="Title"/>
    <w:basedOn w:val="Normln"/>
    <w:link w:val="NzevChar"/>
    <w:qFormat/>
    <w:rsid w:val="00111EE0"/>
    <w:pPr>
      <w:jc w:val="center"/>
    </w:pPr>
    <w:rPr>
      <w:rFonts w:ascii="Garamond" w:hAnsi="Garamond"/>
      <w:b/>
      <w:bCs/>
      <w:sz w:val="36"/>
      <w:szCs w:val="20"/>
    </w:rPr>
  </w:style>
  <w:style w:type="character" w:customStyle="1" w:styleId="NzevChar">
    <w:name w:val="Název Char"/>
    <w:basedOn w:val="Standardnpsmoodstavce"/>
    <w:link w:val="Nzev"/>
    <w:rsid w:val="00111EE0"/>
    <w:rPr>
      <w:rFonts w:ascii="Garamond" w:eastAsia="Times New Roman" w:hAnsi="Garamond"/>
      <w:b/>
      <w:bCs/>
      <w:sz w:val="36"/>
    </w:rPr>
  </w:style>
  <w:style w:type="paragraph" w:styleId="Revize">
    <w:name w:val="Revision"/>
    <w:hidden/>
    <w:uiPriority w:val="99"/>
    <w:semiHidden/>
    <w:rsid w:val="00905F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D26B-0599-411D-856B-F7890794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1631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Polívka Rostislav, Ing.</dc:creator>
  <cp:lastModifiedBy>Jiří Kudělka</cp:lastModifiedBy>
  <cp:revision>3</cp:revision>
  <cp:lastPrinted>2021-12-17T14:03:00Z</cp:lastPrinted>
  <dcterms:created xsi:type="dcterms:W3CDTF">2023-03-06T14:02:00Z</dcterms:created>
  <dcterms:modified xsi:type="dcterms:W3CDTF">2023-03-07T06:53:00Z</dcterms:modified>
</cp:coreProperties>
</file>